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Supporting Successful Transitions for Justice-involved Youth through Title I, Part D NDTAC Webinar-20260826_170028UTC-Meeting Recording</w:t>
      </w:r>
    </w:p>
    <w:p>
      <w:pPr>
        <w:spacing w:after="100"/>
      </w:pPr>
      <w:r>
        <w:rPr>
          <w:color w:val="5A5A71"/>
          <w:sz w:val="3mm"/>
          <w:szCs w:val="3mm"/>
          <w:rFonts w:ascii="Segoe UI" w:cs="Segoe UI" w:eastAsia="Segoe UI" w:hAnsi="Segoe UI"/>
        </w:rPr>
        <w:t xml:space="preserve">August 26, 2026, 5:00PM</w:t>
      </w:r>
    </w:p>
    <w:p>
      <w:pPr>
        <w:spacing w:after="100"/>
      </w:pPr>
      <w:r>
        <w:rPr>
          <w:color w:val="5A5A71"/>
          <w:sz w:val="3mm"/>
          <w:szCs w:val="3mm"/>
          <w:rFonts w:ascii="Segoe UI" w:cs="Segoe UI" w:eastAsia="Segoe UI" w:hAnsi="Segoe UI"/>
        </w:rPr>
        <w:t xml:space="preserve">56m 10s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Daniel Froemel   </w:t>
      </w:r>
      <w:r>
        <w:rPr>
          <w:color w:val="a19f9d"/>
          <w:sz w:val="4.3mm"/>
          <w:szCs w:val="4.3mm"/>
          <w:rFonts w:ascii="Segoe UI" w:cs="Segoe UI" w:eastAsia="Segoe UI" w:hAnsi="Segoe UI"/>
        </w:rPr>
        <w:t xml:space="preserve">0:07</w:t>
      </w:r>
      <w:r>
        <w:rPr>
          <w:color w:val="232330"/>
          <w:sz w:val="4.3mm"/>
          <w:szCs w:val="4.3mm"/>
          <w:rFonts w:ascii="Segoe UI" w:cs="Segoe UI" w:eastAsia="Segoe UI" w:hAnsi="Segoe UI"/>
        </w:rPr>
        <w:br/>
        <w:t xml:space="preserve">Good afternoon and welcome everybody.</w:t>
      </w:r>
      <w:r>
        <w:rPr>
          <w:color w:val="232330"/>
          <w:sz w:val="4.3mm"/>
          <w:szCs w:val="4.3mm"/>
          <w:rFonts w:ascii="Segoe UI" w:cs="Segoe UI" w:eastAsia="Segoe UI" w:hAnsi="Segoe UI"/>
        </w:rPr>
        <w:br/>
        <w:t xml:space="preserve">Few seconds here, as I know people are still logging in.</w:t>
      </w:r>
      <w:r>
        <w:rPr>
          <w:color w:val="232330"/>
          <w:sz w:val="4.3mm"/>
          <w:szCs w:val="4.3mm"/>
          <w:rFonts w:ascii="Segoe UI" w:cs="Segoe UI" w:eastAsia="Segoe UI" w:hAnsi="Segoe UI"/>
        </w:rPr>
        <w:br/>
        <w:t xml:space="preserve">Essence of time, we've got a lot of great information to get through, so I'm going to go ahead and get started. Again, I want to thank you all for joining us here today, wherever you are coming to us from in the country. My name is Dr. Dan Froemel. I am a Senior Technical Assistance Advisor with NDTAC, the Technical Assistance Center that supports Title I, Part D.</w:t>
      </w:r>
      <w:r>
        <w:rPr>
          <w:color w:val="232330"/>
          <w:sz w:val="4.3mm"/>
          <w:szCs w:val="4.3mm"/>
          <w:rFonts w:ascii="Segoe UI" w:cs="Segoe UI" w:eastAsia="Segoe UI" w:hAnsi="Segoe UI"/>
        </w:rPr>
        <w:br/>
        <w:t xml:space="preserve">And today we will be presenting on Supporting Successful Transitions for Justice-Involved Youth through TitleI, Part D. And I'm very excited today in that we have 3 guest speakers joining us as well. From Tennessee, we have Heather Willis, the Whole Child and Family Supports Director for Knox County Schools.</w:t>
      </w:r>
      <w:r>
        <w:rPr>
          <w:color w:val="232330"/>
          <w:sz w:val="4.3mm"/>
          <w:szCs w:val="4.3mm"/>
          <w:rFonts w:ascii="Segoe UI" w:cs="Segoe UI" w:eastAsia="Segoe UI" w:hAnsi="Segoe UI"/>
        </w:rPr>
        <w:br/>
        <w:t xml:space="preserve">From Idaho, we have Kathleen Shates, the Education Program Director with the Idaho Department of Juvenile Corrections. And from Vermont, we'll have Erin McGuire, Executive Director of Secondary Schools, the Essex Westford School District. So you're going to get to hear some great information about Title I, Part D,</w:t>
      </w:r>
      <w:r>
        <w:rPr>
          <w:color w:val="232330"/>
          <w:sz w:val="4.3mm"/>
          <w:szCs w:val="4.3mm"/>
          <w:rFonts w:ascii="Segoe UI" w:cs="Segoe UI" w:eastAsia="Segoe UI" w:hAnsi="Segoe UI"/>
        </w:rPr>
        <w:br/>
        <w:t xml:space="preserve">and then some policy into practice as we get to take a tour around the country from the South to New England, all the way out to Idaho to see what's going on and what those practices look like in person.</w:t>
      </w:r>
      <w:r>
        <w:rPr>
          <w:color w:val="232330"/>
          <w:sz w:val="4.3mm"/>
          <w:szCs w:val="4.3mm"/>
          <w:rFonts w:ascii="Segoe UI" w:cs="Segoe UI" w:eastAsia="Segoe UI" w:hAnsi="Segoe UI"/>
        </w:rPr>
        <w:br/>
        <w:t xml:space="preserve">Couple reminders in housekeeping. Number one, the most frequently asked question that we get when we do a webinar is, will this be recorded? And the answer is yes. We are recording the presentation and we will post it to the NDTAC website. It usually takes us about two weeks.</w:t>
      </w:r>
      <w:r>
        <w:rPr>
          <w:color w:val="232330"/>
          <w:sz w:val="4.3mm"/>
          <w:szCs w:val="4.3mm"/>
          <w:rFonts w:ascii="Segoe UI" w:cs="Segoe UI" w:eastAsia="Segoe UI" w:hAnsi="Segoe UI"/>
        </w:rPr>
        <w:br/>
        <w:t xml:space="preserve">to get that up there, but it will be recorded and it will be posted to the website. For our state coordinators, just some reminders, we've got a lot going on as we finish out the month of August and head into September. Next week, we will have our final community of practice for facility eligibility.</w:t>
      </w:r>
      <w:r>
        <w:rPr>
          <w:color w:val="232330"/>
          <w:sz w:val="4.3mm"/>
          <w:szCs w:val="4.3mm"/>
          <w:rFonts w:ascii="Segoe UI" w:cs="Segoe UI" w:eastAsia="Segoe UI" w:hAnsi="Segoe UI"/>
        </w:rPr>
        <w:br/>
        <w:t xml:space="preserve">that Obioma will be leading. And then in September, we have an office hours on the annual account. And that's something that you definitely want to mark your calendars for. Annual account, obviously, one of the key activities under Title I, Part D and Todd Stevenson from the Title I, Part A office will be with us to answer any questions and provide some</w:t>
      </w:r>
      <w:r>
        <w:rPr>
          <w:color w:val="232330"/>
          <w:sz w:val="4.3mm"/>
          <w:szCs w:val="4.3mm"/>
          <w:rFonts w:ascii="Segoe UI" w:cs="Segoe UI" w:eastAsia="Segoe UI" w:hAnsi="Segoe UI"/>
        </w:rPr>
        <w:br/>
        <w:t xml:space="preserve">information on the annual account. So please make sure to mark that on your calendar. For our newer coordinators, you should have received an invite for the pathway session, which will be on September 23rd. And then rounding out September, we will start our next community of practice series.</w:t>
      </w:r>
      <w:r>
        <w:rPr>
          <w:color w:val="232330"/>
          <w:sz w:val="4.3mm"/>
          <w:szCs w:val="4.3mm"/>
          <w:rFonts w:ascii="Segoe UI" w:cs="Segoe UI" w:eastAsia="Segoe UI" w:hAnsi="Segoe UI"/>
        </w:rPr>
        <w:br/>
        <w:t xml:space="preserve">And this time it will be on sub-grantee monitoring. More information that come on that registration links and things will be sent earlier in September. So lots of stuff to keep you busy. But let's go ahead and move into the reason we're here today to talk about transitions. And so our agenda for today, we'll talk a little bit about</w:t>
      </w:r>
      <w:r>
        <w:rPr>
          <w:color w:val="232330"/>
          <w:sz w:val="4.3mm"/>
          <w:szCs w:val="4.3mm"/>
          <w:rFonts w:ascii="Segoe UI" w:cs="Segoe UI" w:eastAsia="Segoe UI" w:hAnsi="Segoe UI"/>
        </w:rPr>
        <w:br/>
        <w:t xml:space="preserve">a little bit about why transitions matter. We'll talk about some of the services provided under Title I, Part D for transitions. Talk about transition activities into practice. And then the second-half of the presentation is really going to focus on those program spotlights.</w:t>
      </w:r>
      <w:r>
        <w:rPr>
          <w:color w:val="232330"/>
          <w:sz w:val="4.3mm"/>
          <w:szCs w:val="4.3mm"/>
          <w:rFonts w:ascii="Segoe UI" w:cs="Segoe UI" w:eastAsia="Segoe UI" w:hAnsi="Segoe UI"/>
        </w:rPr>
        <w:br/>
        <w:t xml:space="preserve">Some acronyms here, you know how we love our acronyms in the educational world. So if you're viewing this after the fact and need to refer back, they are listed here for your reference.</w:t>
      </w:r>
      <w:r>
        <w:rPr>
          <w:color w:val="232330"/>
          <w:sz w:val="4.3mm"/>
          <w:szCs w:val="4.3mm"/>
          <w:rFonts w:ascii="Segoe UI" w:cs="Segoe UI" w:eastAsia="Segoe UI" w:hAnsi="Segoe UI"/>
        </w:rPr>
        <w:br/>
        <w:t xml:space="preserve">All right, so let's get into it. Let's start talking about transitions here. So one of the key pieces that I really want to impart on you that you'll hear me say multiple times throughout this presentation is that transitions are not just a one-time activity. And they really, they can look different depending on where the student is in their educational journey.</w:t>
      </w:r>
      <w:r>
        <w:rPr>
          <w:color w:val="232330"/>
          <w:sz w:val="4.3mm"/>
          <w:szCs w:val="4.3mm"/>
          <w:rFonts w:ascii="Segoe UI" w:cs="Segoe UI" w:eastAsia="Segoe UI" w:hAnsi="Segoe UI"/>
        </w:rPr>
        <w:br/>
        <w:t xml:space="preserve">And so some of the common transition pathways that we see are students that are moving from the public school into a correctional facility, from a correctional facility back into the public school. Some students will go from the correctional facility directly into the workforce, while others may go from a correctional facility into a residential program.</w:t>
      </w:r>
      <w:r>
        <w:rPr>
          <w:color w:val="232330"/>
          <w:sz w:val="4.3mm"/>
          <w:szCs w:val="4.3mm"/>
          <w:rFonts w:ascii="Segoe UI" w:cs="Segoe UI" w:eastAsia="Segoe UI" w:hAnsi="Segoe UI"/>
        </w:rPr>
        <w:br/>
        <w:t xml:space="preserve">I know many times we'll have students in juvenile detention centers that are maybe awaiting a placement in a residential program. So they'll kind of step down from there. Or some of our students may go from a correctional facility to post-secondary education and training.</w:t>
      </w:r>
      <w:r>
        <w:rPr>
          <w:color w:val="232330"/>
          <w:sz w:val="4.3mm"/>
          <w:szCs w:val="4.3mm"/>
          <w:rFonts w:ascii="Segoe UI" w:cs="Segoe UI" w:eastAsia="Segoe UI" w:hAnsi="Segoe UI"/>
        </w:rPr>
        <w:br/>
        <w:t xml:space="preserve">The reason that we're talking about transitions and why they are so important, why they are such a key component of Title I, Part D, is that we have a lot of students throughout the year that are transitioning in one of those different categories that we just talked about. This data here is taken from our Title I, Part D</w:t>
      </w:r>
      <w:r>
        <w:rPr>
          <w:color w:val="232330"/>
          <w:sz w:val="4.3mm"/>
          <w:szCs w:val="4.3mm"/>
          <w:rFonts w:ascii="Segoe UI" w:cs="Segoe UI" w:eastAsia="Segoe UI" w:hAnsi="Segoe UI"/>
        </w:rPr>
        <w:br/>
        <w:t xml:space="preserve">Ed Facts data from 2024-25. And so when I share these numbers, I always like to stress this. This is a bit of a conservative number for how many students are actually in residential care and transitioning in residential care, because not every student that is in a facility, they may not necessarily be in a TitleI, Part D program.</w:t>
      </w:r>
      <w:r>
        <w:rPr>
          <w:color w:val="232330"/>
          <w:sz w:val="4.3mm"/>
          <w:szCs w:val="4.3mm"/>
          <w:rFonts w:ascii="Segoe UI" w:cs="Segoe UI" w:eastAsia="Segoe UI" w:hAnsi="Segoe UI"/>
        </w:rPr>
        <w:br/>
        <w:t xml:space="preserve">A lot of them are, but that it's definitely a conservative estimate. So even looking at these numbers, that's 200,000 students that were served in 2024-25 through Title 1 Part D. And one of the metrics that we collect through our EED Facts</w:t>
      </w:r>
      <w:r>
        <w:rPr>
          <w:color w:val="232330"/>
          <w:sz w:val="4.3mm"/>
          <w:szCs w:val="4.3mm"/>
          <w:rFonts w:ascii="Segoe UI" w:cs="Segoe UI" w:eastAsia="Segoe UI" w:hAnsi="Segoe UI"/>
        </w:rPr>
        <w:br/>
        <w:t xml:space="preserve">is how many students exit a program and then are enrolled in the public school afterwards. And so when we look at subpart one, this would be our state agency, so Department of Corrections, Department of Children's Services. We had almost 8,000 students that then were enrolled in a public school after leaving.</w:t>
      </w:r>
      <w:r>
        <w:rPr>
          <w:color w:val="232330"/>
          <w:sz w:val="4.3mm"/>
          <w:szCs w:val="4.3mm"/>
          <w:rFonts w:ascii="Segoe UI" w:cs="Segoe UI" w:eastAsia="Segoe UI" w:hAnsi="Segoe UI"/>
        </w:rPr>
        <w:br/>
        <w:t xml:space="preserve">the care of a subpart one program. And then subpart 2, this is our LEA program. So this would be programs that are like juvenile detention centers or residential programs that meet the definition of a delinquent facility, but these are served by your local school systems. We had almost 48</w:t>
      </w:r>
      <w:r>
        <w:rPr>
          <w:color w:val="232330"/>
          <w:sz w:val="4.3mm"/>
          <w:szCs w:val="4.3mm"/>
          <w:rFonts w:ascii="Segoe UI" w:cs="Segoe UI" w:eastAsia="Segoe UI" w:hAnsi="Segoe UI"/>
        </w:rPr>
        <w:br/>
        <w:t xml:space="preserve">students enrolling in their local school district after exiting these programs. Again, probably conservative number in that this data collection, not all of our programs are able to collect these outcomes after a student leaves their program due to confidentiality reasons or because of state laws.</w:t>
      </w:r>
      <w:r>
        <w:rPr>
          <w:color w:val="232330"/>
          <w:sz w:val="4.3mm"/>
          <w:szCs w:val="4.3mm"/>
          <w:rFonts w:ascii="Segoe UI" w:cs="Segoe UI" w:eastAsia="Segoe UI" w:hAnsi="Segoe UI"/>
        </w:rPr>
        <w:br/>
        <w:t xml:space="preserve">And then employed after program exit, under subpart one, we had almost 2,000 students, and under subpart 2, 2,266 students.</w:t>
      </w:r>
      <w:r>
        <w:rPr>
          <w:color w:val="232330"/>
          <w:sz w:val="4.3mm"/>
          <w:szCs w:val="4.3mm"/>
          <w:rFonts w:ascii="Segoe UI" w:cs="Segoe UI" w:eastAsia="Segoe UI" w:hAnsi="Segoe UI"/>
        </w:rPr>
        <w:br/>
        <w:t xml:space="preserve">And so this slide here, this sets up the core problem that we're addressing today. Okay, it's looking at the gap that youth fall into when they leave residential facilities and try to reintegrate, especially around education. And so in research, there are three data points that we can look at to understand a youth's transition experience.</w:t>
      </w:r>
      <w:r>
        <w:rPr>
          <w:color w:val="232330"/>
          <w:sz w:val="4.3mm"/>
          <w:szCs w:val="4.3mm"/>
          <w:rFonts w:ascii="Segoe UI" w:cs="Segoe UI" w:eastAsia="Segoe UI" w:hAnsi="Segoe UI"/>
        </w:rPr>
        <w:br/>
        <w:t xml:space="preserve">Will they recidivate? Are they enrolled in school? And do they achieve later education stability? And recidivism rates are kind of hard to figure out and come by because they can vary so much by state and by population, just in the way that a state defines</w:t>
      </w:r>
      <w:r>
        <w:rPr>
          <w:color w:val="232330"/>
          <w:sz w:val="4.3mm"/>
          <w:szCs w:val="4.3mm"/>
          <w:rFonts w:ascii="Segoe UI" w:cs="Segoe UI" w:eastAsia="Segoe UI" w:hAnsi="Segoe UI"/>
        </w:rPr>
        <w:br/>
        <w:t xml:space="preserve">of recidivism. So some states might consider recidivism to be re-arrest, others might look at pre-conviction, while still others might look at re-incarceration. So when you're looking at the recidivism rates within your state, it's important to talk to the local folks in your area</w:t>
      </w:r>
      <w:r>
        <w:rPr>
          <w:color w:val="232330"/>
          <w:sz w:val="4.3mm"/>
          <w:szCs w:val="4.3mm"/>
          <w:rFonts w:ascii="Segoe UI" w:cs="Segoe UI" w:eastAsia="Segoe UI" w:hAnsi="Segoe UI"/>
        </w:rPr>
        <w:br/>
        <w:t xml:space="preserve">that are calculating that to really explore what types of metrics they're using to determine that.</w:t>
      </w:r>
      <w:r>
        <w:rPr>
          <w:color w:val="232330"/>
          <w:sz w:val="4.3mm"/>
          <w:szCs w:val="4.3mm"/>
          <w:rFonts w:ascii="Segoe UI" w:cs="Segoe UI" w:eastAsia="Segoe UI" w:hAnsi="Segoe UI"/>
        </w:rPr>
        <w:br/>
        <w:t xml:space="preserve">The second area that we look at is school enrollment, and it's another common transition gap in the research. A lot of youth leaving these facilities may not have school enrollment lined up, and that's a critical gap. Kids that are exiting the system without a plan to get back into a classroom, which leaves a void that's easily filled by the same risk factors.</w:t>
      </w:r>
      <w:r>
        <w:rPr>
          <w:color w:val="232330"/>
          <w:sz w:val="4.3mm"/>
          <w:szCs w:val="4.3mm"/>
          <w:rFonts w:ascii="Segoe UI" w:cs="Segoe UI" w:eastAsia="Segoe UI" w:hAnsi="Segoe UI"/>
        </w:rPr>
        <w:br/>
        <w:t xml:space="preserve">that led to placement in the 1st place. So in other words, if we don't come up with a solid plan and have a solid transition plan for our students, they might not come up with the best plan on their own.</w:t>
      </w:r>
      <w:r>
        <w:rPr>
          <w:color w:val="232330"/>
          <w:sz w:val="4.3mm"/>
          <w:szCs w:val="4.3mm"/>
          <w:rFonts w:ascii="Segoe UI" w:cs="Segoe UI" w:eastAsia="Segoe UI" w:hAnsi="Segoe UI"/>
        </w:rPr>
        <w:br/>
        <w:t xml:space="preserve">And then third, educational stability over time. Fewer than one in five youth earn a diploma or GED within four years of release, and that's a stark educational deficit that'll follow them into adulthood and limits real opportunities. These outcomes can happen when youth don't have an effective transition support.</w:t>
      </w:r>
      <w:r>
        <w:rPr>
          <w:color w:val="232330"/>
          <w:sz w:val="4.3mm"/>
          <w:szCs w:val="4.3mm"/>
          <w:rFonts w:ascii="Segoe UI" w:cs="Segoe UI" w:eastAsia="Segoe UI" w:hAnsi="Segoe UI"/>
        </w:rPr>
        <w:br/>
        <w:t xml:space="preserve">in place.</w:t>
      </w:r>
      <w:r>
        <w:rPr>
          <w:color w:val="232330"/>
          <w:sz w:val="4.3mm"/>
          <w:szCs w:val="4.3mm"/>
          <w:rFonts w:ascii="Segoe UI" w:cs="Segoe UI" w:eastAsia="Segoe UI" w:hAnsi="Segoe UI"/>
        </w:rPr>
        <w:br/>
        <w:t xml:space="preserve">But the good news is research points to a well-supported protective factor here. Youth who are reconnected with school, who feel academically engaged and build trusted relationships with educators are significantly less likely to re-offend.</w:t>
      </w:r>
      <w:r>
        <w:rPr>
          <w:color w:val="232330"/>
          <w:sz w:val="4.3mm"/>
          <w:szCs w:val="4.3mm"/>
          <w:rFonts w:ascii="Segoe UI" w:cs="Segoe UI" w:eastAsia="Segoe UI" w:hAnsi="Segoe UI"/>
        </w:rPr>
        <w:br/>
        <w:t xml:space="preserve">Education is one of the strongest re-entry tools we have. If we want to close this transition gap, education has to be central to how we plan for release, not an afterthought.</w:t>
      </w:r>
      <w:r>
        <w:rPr>
          <w:color w:val="232330"/>
          <w:sz w:val="4.3mm"/>
          <w:szCs w:val="4.3mm"/>
          <w:rFonts w:ascii="Segoe UI" w:cs="Segoe UI" w:eastAsia="Segoe UI" w:hAnsi="Segoe UI"/>
        </w:rPr>
        <w:br/>
        <w:t xml:space="preserve">And so let me hear from you here in the chat. If you click on your chat button, I'd like to hear from you all. If you're still awake, if you're still with me, what are some of the most common barriers you have observed for students transitioning into or out of a correctional facility back into school or the workplace?</w:t>
      </w:r>
      <w:r>
        <w:rPr>
          <w:color w:val="232330"/>
          <w:sz w:val="4.3mm"/>
          <w:szCs w:val="4.3mm"/>
          <w:rFonts w:ascii="Segoe UI" w:cs="Segoe UI" w:eastAsia="Segoe UI" w:hAnsi="Segoe UI"/>
        </w:rPr>
        <w:br/>
        <w:t xml:space="preserve">Chat button up here so you can see responses.</w:t>
      </w:r>
      <w:r>
        <w:rPr>
          <w:color w:val="232330"/>
          <w:sz w:val="4.3mm"/>
          <w:szCs w:val="4.3mm"/>
          <w:rFonts w:ascii="Segoe UI" w:cs="Segoe UI" w:eastAsia="Segoe UI" w:hAnsi="Segoe UI"/>
        </w:rPr>
        <w:br/>
        <w:t xml:space="preserve">So in the chat, what are some of the most common barriers you have observed for students transitioning in or out of fractional facilities?</w:t>
      </w:r>
      <w:r>
        <w:rPr>
          <w:color w:val="232330"/>
          <w:sz w:val="4.3mm"/>
          <w:szCs w:val="4.3mm"/>
          <w:rFonts w:ascii="Segoe UI" w:cs="Segoe UI" w:eastAsia="Segoe UI" w:hAnsi="Segoe UI"/>
        </w:rPr>
        <w:br/>
        <w:t xml:space="preserve">Some comments about being able to collect data afterwards, the lack of supports that are in place or access to alternative education, a lot of the same challenges that they had when they came into the program. Excellent.</w:t>
      </w:r>
      <w:r>
        <w:rPr>
          <w:color w:val="232330"/>
          <w:sz w:val="4.3mm"/>
          <w:szCs w:val="4.3mm"/>
          <w:rFonts w:ascii="Segoe UI" w:cs="Segoe UI" w:eastAsia="Segoe UI" w:hAnsi="Segoe UI"/>
        </w:rPr>
        <w:br/>
        <w:t xml:space="preserve">Excellent. Thank you. Thank you. Yes.</w:t>
      </w:r>
      <w:r>
        <w:rPr>
          <w:color w:val="232330"/>
          <w:sz w:val="4.3mm"/>
          <w:szCs w:val="4.3mm"/>
          <w:rFonts w:ascii="Segoe UI" w:cs="Segoe UI" w:eastAsia="Segoe UI" w:hAnsi="Segoe UI"/>
        </w:rPr>
        <w:br/>
        <w:t xml:space="preserve">So some of the common barriers or problems that we have identified here, limited communication between agencies, inadequate transition planning, and lack of coordinated support services. And I think a lot of this, these three big buckets, as I read through these comments here, a lot of those could fall</w:t>
      </w:r>
      <w:r>
        <w:rPr>
          <w:color w:val="232330"/>
          <w:sz w:val="4.3mm"/>
          <w:szCs w:val="4.3mm"/>
          <w:rFonts w:ascii="Segoe UI" w:cs="Segoe UI" w:eastAsia="Segoe UI" w:hAnsi="Segoe UI"/>
        </w:rPr>
        <w:br/>
        <w:t xml:space="preserve">into these three categories here.</w:t>
      </w:r>
      <w:r>
        <w:rPr>
          <w:color w:val="232330"/>
          <w:sz w:val="4.3mm"/>
          <w:szCs w:val="4.3mm"/>
          <w:rFonts w:ascii="Segoe UI" w:cs="Segoe UI" w:eastAsia="Segoe UI" w:hAnsi="Segoe UI"/>
        </w:rPr>
        <w:br/>
        <w:t xml:space="preserve">Some of the educational challenges that we face are lost or delayed records, enrollment delays and disruptions, credit transfer issues, and a negative perception. And so I'll tell you, in my career, I've had the opportunity to work on kind of both sides of the fence. I've been a principal at a</w:t>
      </w:r>
      <w:r>
        <w:rPr>
          <w:color w:val="232330"/>
          <w:sz w:val="4.3mm"/>
          <w:szCs w:val="4.3mm"/>
          <w:rFonts w:ascii="Segoe UI" w:cs="Segoe UI" w:eastAsia="Segoe UI" w:hAnsi="Segoe UI"/>
        </w:rPr>
        <w:br/>
        <w:t xml:space="preserve">facility for about a decade, and then I've also worked as a special education coordinator in the public school system. And I've seen this breakdown occur on both sides of the aisle, so to speak. As a facility administrator, you know, it could be disheartening when we had students who were</w:t>
      </w:r>
      <w:r>
        <w:rPr>
          <w:color w:val="232330"/>
          <w:sz w:val="4.3mm"/>
          <w:szCs w:val="4.3mm"/>
          <w:rFonts w:ascii="Segoe UI" w:cs="Segoe UI" w:eastAsia="Segoe UI" w:hAnsi="Segoe UI"/>
        </w:rPr>
        <w:br/>
        <w:t xml:space="preserve">ready to discharge, going back into their schools. We would e-mail, we would fax, this was back in the day, make sure that they knew that the child was coming back into the public school. And when they got there, unfortunately, we would run into situations where the school would really delay their enrollment. It would</w:t>
      </w:r>
      <w:r>
        <w:rPr>
          <w:color w:val="232330"/>
          <w:sz w:val="4.3mm"/>
          <w:szCs w:val="4.3mm"/>
          <w:rFonts w:ascii="Segoe UI" w:cs="Segoe UI" w:eastAsia="Segoe UI" w:hAnsi="Segoe UI"/>
        </w:rPr>
        <w:br/>
        <w:t xml:space="preserve">They wouldn't answer emails, wouldn't answer phone calls, and then they would really kind of slow walk bringing the student into the program, really losing a lot of the momentum that that child had, you know, accomplished, which could be pretty disheartening for them. And kind of going back to what I said earlier, then they kind of find ways to fill their own time while they're waiting to get back into school.</w:t>
      </w:r>
      <w:r>
        <w:rPr>
          <w:color w:val="232330"/>
          <w:sz w:val="4.3mm"/>
          <w:szCs w:val="4.3mm"/>
          <w:rFonts w:ascii="Segoe UI" w:cs="Segoe UI" w:eastAsia="Segoe UI" w:hAnsi="Segoe UI"/>
        </w:rPr>
        <w:br/>
        <w:t xml:space="preserve">And then I've also been on the other side of it, you know, as a public school administrator, where we had students show up at our school doors coming out of a residential program or correctional care. And this was the first we heard that they were coming to our school. And you want to support the student, you want to do the right thing. But, you know, it's not the best idea usually to take a child just</w:t>
      </w:r>
      <w:r>
        <w:rPr>
          <w:color w:val="232330"/>
          <w:sz w:val="4.3mm"/>
          <w:szCs w:val="4.3mm"/>
          <w:rFonts w:ascii="Segoe UI" w:cs="Segoe UI" w:eastAsia="Segoe UI" w:hAnsi="Segoe UI"/>
        </w:rPr>
        <w:br/>
        <w:t xml:space="preserve">place them in a Gen. ed class with no supports. So we needed to know, you know, what were some of the successes the child had while they were in treatment or while they were in care? What were some of the strategies that worked with them? Getting those records ahead of time so we could appropriately plan for what classes to put them in. And</w:t>
      </w:r>
      <w:r>
        <w:rPr>
          <w:color w:val="232330"/>
          <w:sz w:val="4.3mm"/>
          <w:szCs w:val="4.3mm"/>
          <w:rFonts w:ascii="Segoe UI" w:cs="Segoe UI" w:eastAsia="Segoe UI" w:hAnsi="Segoe UI"/>
        </w:rPr>
        <w:br/>
        <w:t xml:space="preserve">you know, the common factor on both sides of this, it goes back to that interagency collaboration, right? When we have that strong communication and collaboration between our agencies, then we can really start to plan for the successful transition of these students. But without that, things really can fall apart.</w:t>
      </w:r>
      <w:r>
        <w:rPr>
          <w:color w:val="232330"/>
          <w:sz w:val="4.3mm"/>
          <w:szCs w:val="4.3mm"/>
          <w:rFonts w:ascii="Segoe UI" w:cs="Segoe UI" w:eastAsia="Segoe UI" w:hAnsi="Segoe UI"/>
        </w:rPr>
        <w:br/>
        <w:t xml:space="preserve">Pretty quickly.</w:t>
      </w:r>
      <w:r>
        <w:rPr>
          <w:color w:val="232330"/>
          <w:sz w:val="4.3mm"/>
          <w:szCs w:val="4.3mm"/>
          <w:rFonts w:ascii="Segoe UI" w:cs="Segoe UI" w:eastAsia="Segoe UI" w:hAnsi="Segoe UI"/>
        </w:rPr>
        <w:br/>
        <w:t xml:space="preserve">The nice thing is TitleI, Part D gives us the opportunity to really support students with this transition. So under subpart one, again, for our state agencies, our Department of Corrections, Department of Children's Services, if they are receiving a TitleI, Part D grant, they're required to reserve 15 to 30 percent of that funding.</w:t>
      </w:r>
      <w:r>
        <w:rPr>
          <w:color w:val="232330"/>
          <w:sz w:val="4.3mm"/>
          <w:szCs w:val="4.3mm"/>
          <w:rFonts w:ascii="Segoe UI" w:cs="Segoe UI" w:eastAsia="Segoe UI" w:hAnsi="Segoe UI"/>
        </w:rPr>
        <w:br/>
        <w:t xml:space="preserve">for transition activities. Under subpart 2 at the LEA level for local juvenile detention centers, correctional facilities, there's no requirement to reserve an amount for transition activities, but it is highly encouraged and transition is one of those three main pillars of</w:t>
      </w:r>
      <w:r>
        <w:rPr>
          <w:color w:val="232330"/>
          <w:sz w:val="4.3mm"/>
          <w:szCs w:val="4.3mm"/>
          <w:rFonts w:ascii="Segoe UI" w:cs="Segoe UI" w:eastAsia="Segoe UI" w:hAnsi="Segoe UI"/>
        </w:rPr>
        <w:br/>
        <w:t xml:space="preserve">TitleI, Part D.</w:t>
      </w:r>
      <w:r>
        <w:rPr>
          <w:color w:val="232330"/>
          <w:sz w:val="4.3mm"/>
          <w:szCs w:val="4.3mm"/>
          <w:rFonts w:ascii="Segoe UI" w:cs="Segoe UI" w:eastAsia="Segoe UI" w:hAnsi="Segoe UI"/>
        </w:rPr>
        <w:br/>
        <w:t xml:space="preserve">Let's look at these transition services under Title I, Part D. So transition services help students re-enter local schools, post-secondary education, or career and technical training, or find employment after leaving an institution. These services support projects using</w:t>
      </w:r>
      <w:r>
        <w:rPr>
          <w:color w:val="232330"/>
          <w:sz w:val="4.3mm"/>
          <w:szCs w:val="4.3mm"/>
          <w:rFonts w:ascii="Segoe UI" w:cs="Segoe UI" w:eastAsia="Segoe UI" w:hAnsi="Segoe UI"/>
        </w:rPr>
        <w:br/>
        <w:t xml:space="preserve">youth transitions between state operated institutions and schools served by LEAs with the Bureau of Indian Education, or the successful re-entry of youth offenders age 20 or younger with a high school diploma or equivalent into post-secondary education or career and technical training through strategies to prepare them for these programs.</w:t>
      </w:r>
      <w:r>
        <w:rPr>
          <w:color w:val="232330"/>
          <w:sz w:val="4.3mm"/>
          <w:szCs w:val="4.3mm"/>
          <w:rFonts w:ascii="Segoe UI" w:cs="Segoe UI" w:eastAsia="Segoe UI" w:hAnsi="Segoe UI"/>
        </w:rPr>
        <w:br/>
        <w:t xml:space="preserve">So again, at the beginning, I said that, you know, transition is not just one activity. Transition, it can be that moment in time where they're moving from the facility into the school, but it can also include some of these things that occur within the facility, within the program, to help prepare them for</w:t>
      </w:r>
      <w:r>
        <w:rPr>
          <w:color w:val="232330"/>
          <w:sz w:val="4.3mm"/>
          <w:szCs w:val="4.3mm"/>
          <w:rFonts w:ascii="Segoe UI" w:cs="Segoe UI" w:eastAsia="Segoe UI" w:hAnsi="Segoe UI"/>
        </w:rPr>
        <w:br/>
        <w:t xml:space="preserve">that eventual transition. So when we're thinking of things like preparing them for post-secondary education, career counseling, CTE courses, all these things can help to are considered transition activities, which really speaks to the breadth of the definition that</w:t>
      </w:r>
      <w:r>
        <w:rPr>
          <w:color w:val="232330"/>
          <w:sz w:val="4.3mm"/>
          <w:szCs w:val="4.3mm"/>
          <w:rFonts w:ascii="Segoe UI" w:cs="Segoe UI" w:eastAsia="Segoe UI" w:hAnsi="Segoe UI"/>
        </w:rPr>
        <w:br/>
        <w:t xml:space="preserve">EED has given transition activities and then the flexibility in Title I, Part D to support these activities with Title I funding.</w:t>
      </w:r>
      <w:r>
        <w:rPr>
          <w:color w:val="232330"/>
          <w:sz w:val="4.3mm"/>
          <w:szCs w:val="4.3mm"/>
          <w:rFonts w:ascii="Segoe UI" w:cs="Segoe UI" w:eastAsia="Segoe UI" w:hAnsi="Segoe UI"/>
        </w:rPr>
        <w:br/>
        <w:t xml:space="preserve">And really just kind of reiterating what I had said earlier that under subpart one it is a requirement to have those transition services and under subpart 2 it's highly encouraged.</w:t>
      </w:r>
      <w:r>
        <w:rPr>
          <w:color w:val="232330"/>
          <w:sz w:val="4.3mm"/>
          <w:szCs w:val="4.3mm"/>
          <w:rFonts w:ascii="Segoe UI" w:cs="Segoe UI" w:eastAsia="Segoe UI" w:hAnsi="Segoe UI"/>
        </w:rPr>
        <w:br/>
        <w:t xml:space="preserve">About a year and a half ago, maybe two years ago now, the department put out updated non-regulatory guidance. If you haven't read it, run, don't walk to your nearest NDTAC website and you can find the non-regulatory guidance there or on the department's website. But they updated this and they really did a nice job.</w:t>
      </w:r>
      <w:r>
        <w:rPr>
          <w:color w:val="232330"/>
          <w:sz w:val="4.3mm"/>
          <w:szCs w:val="4.3mm"/>
          <w:rFonts w:ascii="Segoe UI" w:cs="Segoe UI" w:eastAsia="Segoe UI" w:hAnsi="Segoe UI"/>
        </w:rPr>
        <w:br/>
        <w:t xml:space="preserve">of looking at transition and how we can support transition for youth in correctional programs, going into correctional programs or coming out of correctional programs into public schools. And here are five of the big categories that, you know, as we're looking through the non-regulatory guidance, we pulled out to highlight here.</w:t>
      </w:r>
      <w:r>
        <w:rPr>
          <w:color w:val="232330"/>
          <w:sz w:val="4.3mm"/>
          <w:szCs w:val="4.3mm"/>
          <w:rFonts w:ascii="Segoe UI" w:cs="Segoe UI" w:eastAsia="Segoe UI" w:hAnsi="Segoe UI"/>
        </w:rPr>
        <w:br/>
        <w:t xml:space="preserve">The first one is on that timely re-enrollment. I've mentioned that a couple of times already here before, but it's so important that when students are transitioning between different placements that we get them enrolled and we get them into school quickly. These students are considered highly mobile. So many of our students may have bounced around from one school system to another.</w:t>
      </w:r>
      <w:r>
        <w:rPr>
          <w:color w:val="232330"/>
          <w:sz w:val="4.3mm"/>
          <w:szCs w:val="4.3mm"/>
          <w:rFonts w:ascii="Segoe UI" w:cs="Segoe UI" w:eastAsia="Segoe UI" w:hAnsi="Segoe UI"/>
        </w:rPr>
        <w:br/>
        <w:t xml:space="preserve">They've also many times been in multiple placements. So it's not just that this is a one-time thing. They've been in a juvenile detention center. They may have been in residential care prior to that. And so I think of this often, you know, if you look at some of our other special populations, like our students experiencing homelessness,</w:t>
      </w:r>
      <w:r>
        <w:rPr>
          <w:color w:val="232330"/>
          <w:sz w:val="4.3mm"/>
          <w:szCs w:val="4.3mm"/>
          <w:rFonts w:ascii="Segoe UI" w:cs="Segoe UI" w:eastAsia="Segoe UI" w:hAnsi="Segoe UI"/>
        </w:rPr>
        <w:br/>
        <w:t xml:space="preserve">our students in foster care, our students receiving special education services, we have those provisions for that timely re-enrollment into school. And so for our students that are leaving the juvenile justice system, returning to school, we need to have that. And our state education agencies, our SEAs,</w:t>
      </w:r>
      <w:r>
        <w:rPr>
          <w:color w:val="232330"/>
          <w:sz w:val="4.3mm"/>
          <w:szCs w:val="4.3mm"/>
          <w:rFonts w:ascii="Segoe UI" w:cs="Segoe UI" w:eastAsia="Segoe UI" w:hAnsi="Segoe UI"/>
        </w:rPr>
        <w:br/>
        <w:t xml:space="preserve">should have procedures in place to ensure that there is that timely re-enrollment. So if you're a state coordinator on the call, that would be an area that I would look at is what does our state say about the timely re-enrollment of youth returning from correctional programs, from the juvenile justice system, and what can we do to improve</w:t>
      </w:r>
      <w:r>
        <w:rPr>
          <w:color w:val="232330"/>
          <w:sz w:val="4.3mm"/>
          <w:szCs w:val="4.3mm"/>
          <w:rFonts w:ascii="Segoe UI" w:cs="Segoe UI" w:eastAsia="Segoe UI" w:hAnsi="Segoe UI"/>
        </w:rPr>
        <w:br/>
        <w:t xml:space="preserve">improve that area.</w:t>
      </w:r>
      <w:r>
        <w:rPr>
          <w:color w:val="232330"/>
          <w:sz w:val="4.3mm"/>
          <w:szCs w:val="4.3mm"/>
          <w:rFonts w:ascii="Segoe UI" w:cs="Segoe UI" w:eastAsia="Segoe UI" w:hAnsi="Segoe UI"/>
        </w:rPr>
        <w:br/>
        <w:t xml:space="preserve">Secondary here is collaboration. The guidance calls for collaboration among the state education agencies, the state agencies, and the local education agencies. So we all got to play nice and sandbox. And that's, you know, what I was referencing before is that when we have that strong communication in place, it truly benefits the student.</w:t>
      </w:r>
      <w:r>
        <w:rPr>
          <w:color w:val="232330"/>
          <w:sz w:val="4.3mm"/>
          <w:szCs w:val="4.3mm"/>
          <w:rFonts w:ascii="Segoe UI" w:cs="Segoe UI" w:eastAsia="Segoe UI" w:hAnsi="Segoe UI"/>
        </w:rPr>
        <w:br/>
        <w:t xml:space="preserve">in making sure that we're getting them into school and getting everybody the information that they need in order for that student to be successful. I know from my experience, whenever we had that communication in place, like we were kind of in a rural county where I was, but we had really good relationships with the local school districts around us.</w:t>
      </w:r>
      <w:r>
        <w:rPr>
          <w:color w:val="232330"/>
          <w:sz w:val="4.3mm"/>
          <w:szCs w:val="4.3mm"/>
          <w:rFonts w:ascii="Segoe UI" w:cs="Segoe UI" w:eastAsia="Segoe UI" w:hAnsi="Segoe UI"/>
        </w:rPr>
        <w:br/>
        <w:t xml:space="preserve">And whenever we had a student that was in our program transitioning back to one of those LEAs, it was always a pretty seamless transition because we would give them a heads up. They would come out, they would oftentimes visit with the student, maybe sit in on a treatment team, really get to know what works well with this child, what doesn't, where are they in their educational program, what are their present levels of performance.</w:t>
      </w:r>
      <w:r>
        <w:rPr>
          <w:color w:val="232330"/>
          <w:sz w:val="4.3mm"/>
          <w:szCs w:val="4.3mm"/>
          <w:rFonts w:ascii="Segoe UI" w:cs="Segoe UI" w:eastAsia="Segoe UI" w:hAnsi="Segoe UI"/>
        </w:rPr>
        <w:br/>
        <w:t xml:space="preserve">so they could adequately plan for that transition back into the school.</w:t>
      </w:r>
      <w:r>
        <w:rPr>
          <w:color w:val="232330"/>
          <w:sz w:val="4.3mm"/>
          <w:szCs w:val="4.3mm"/>
          <w:rFonts w:ascii="Segoe UI" w:cs="Segoe UI" w:eastAsia="Segoe UI" w:hAnsi="Segoe UI"/>
        </w:rPr>
        <w:br/>
        <w:t xml:space="preserve">State agencies should share curriculum, program offerings, and standard alignment so receiving schools can accept credits and place students correctly. And the state agencies students should be included in state assessment and accountability systems, ensuring equal programming and shared accountability for success.</w:t>
      </w:r>
      <w:r>
        <w:rPr>
          <w:color w:val="232330"/>
          <w:sz w:val="4.3mm"/>
          <w:szCs w:val="4.3mm"/>
          <w:rFonts w:ascii="Segoe UI" w:cs="Segoe UI" w:eastAsia="Segoe UI" w:hAnsi="Segoe UI"/>
        </w:rPr>
        <w:br/>
        <w:t xml:space="preserve">So, you know, ideally where we want to be is when we have a student that's with a state agency or in a correctional program that is just like they're transferring from any other LEA. And we understand that the credits that they were receiving and we're able to apply those efficiently to get them enrolled in school and enrolled in the right classes.</w:t>
      </w:r>
      <w:r>
        <w:rPr>
          <w:color w:val="232330"/>
          <w:sz w:val="4.3mm"/>
          <w:szCs w:val="4.3mm"/>
          <w:rFonts w:ascii="Segoe UI" w:cs="Segoe UI" w:eastAsia="Segoe UI" w:hAnsi="Segoe UI"/>
        </w:rPr>
        <w:br/>
        <w:t xml:space="preserve">The non-regulatory guidance also stresses the importance of pre-release and post-release activities. Examples of pre-release activities could include pre-placement programs that allow the youth to audit or attend post-secondary education courses and post-secondary education and job placement services and counseling.</w:t>
      </w:r>
      <w:r>
        <w:rPr>
          <w:color w:val="232330"/>
          <w:sz w:val="4.3mm"/>
          <w:szCs w:val="4.3mm"/>
          <w:rFonts w:ascii="Segoe UI" w:cs="Segoe UI" w:eastAsia="Segoe UI" w:hAnsi="Segoe UI"/>
        </w:rPr>
        <w:br/>
        <w:t xml:space="preserve">And for post-secondary, job-based or post-secondary education counseling and support services, as well as the support of a transition team.</w:t>
      </w:r>
      <w:r>
        <w:rPr>
          <w:color w:val="232330"/>
          <w:sz w:val="4.3mm"/>
          <w:szCs w:val="4.3mm"/>
          <w:rFonts w:ascii="Segoe UI" w:cs="Segoe UI" w:eastAsia="Segoe UI" w:hAnsi="Segoe UI"/>
        </w:rPr>
        <w:br/>
        <w:t xml:space="preserve">And then finally, post-secondary education courses and placement services are another area that is supported through TitleI, Part D. So you see the pre-placement transition programs supporting access to post-secondary coursework, providing transition support, college readiness activities,</w:t>
      </w:r>
      <w:r>
        <w:rPr>
          <w:color w:val="232330"/>
          <w:sz w:val="4.3mm"/>
          <w:szCs w:val="4.3mm"/>
          <w:rFonts w:ascii="Segoe UI" w:cs="Segoe UI" w:eastAsia="Segoe UI" w:hAnsi="Segoe UI"/>
        </w:rPr>
        <w:br/>
        <w:t xml:space="preserve">and assisting with financial aid access, including this FAFSA. And if you're interested in learning more about this, that FAFSA piece and the financial aid access for students in correctional care, I'm going to ask my colleague, Daron, to see if she can place that in.</w:t>
      </w:r>
      <w:r>
        <w:rPr>
          <w:color w:val="232330"/>
          <w:sz w:val="4.3mm"/>
          <w:szCs w:val="4.3mm"/>
          <w:rFonts w:ascii="Segoe UI" w:cs="Segoe UI" w:eastAsia="Segoe UI" w:hAnsi="Segoe UI"/>
        </w:rPr>
        <w:br/>
        <w:t xml:space="preserve">the chat. We did a webinar last spring on FAFSA. We had a representative from the Department of Education that really just provided some good practical information on how we can assist students in accessing the FAFSA. And so she's going to place that in the chat here.</w:t>
      </w:r>
      <w:r>
        <w:rPr>
          <w:color w:val="232330"/>
          <w:sz w:val="4.3mm"/>
          <w:szCs w:val="4.3mm"/>
          <w:rFonts w:ascii="Segoe UI" w:cs="Segoe UI" w:eastAsia="Segoe UI" w:hAnsi="Segoe UI"/>
        </w:rPr>
        <w:br/>
        <w:t xml:space="preserve">Oh, great. I see it up there already. Thank you, Daron. But some great information if you're interested in learning more about that.</w:t>
      </w:r>
      <w:r>
        <w:rPr>
          <w:color w:val="232330"/>
          <w:sz w:val="4.3mm"/>
          <w:szCs w:val="4.3mm"/>
          <w:rFonts w:ascii="Segoe UI" w:cs="Segoe UI" w:eastAsia="Segoe UI" w:hAnsi="Segoe UI"/>
        </w:rPr>
        <w:br/>
        <w:t xml:space="preserve">Final section here, transition activities into practice. So some of the effective transition practices are ensuring that we have a transition team, that it's not just relying on one person to make a plan, an effective plan for a student transitioning back into the public school.</w:t>
      </w:r>
      <w:r>
        <w:rPr>
          <w:color w:val="232330"/>
          <w:sz w:val="4.3mm"/>
          <w:szCs w:val="4.3mm"/>
          <w:rFonts w:ascii="Segoe UI" w:cs="Segoe UI" w:eastAsia="Segoe UI" w:hAnsi="Segoe UI"/>
        </w:rPr>
        <w:br/>
        <w:t xml:space="preserve">And then we have a written plan in place. You know, what is the trajectory in the plan for the student? What do we need to do for them while they're in our program, as they're getting ready to leave, as they're leaving, and after they've left to ensure that there is that successful plan? Is it written down? Regular monitoring and tracking. You know, we've got this great plan in place.</w:t>
      </w:r>
      <w:r>
        <w:rPr>
          <w:color w:val="232330"/>
          <w:sz w:val="4.3mm"/>
          <w:szCs w:val="4.3mm"/>
          <w:rFonts w:ascii="Segoe UI" w:cs="Segoe UI" w:eastAsia="Segoe UI" w:hAnsi="Segoe UI"/>
        </w:rPr>
        <w:br/>
        <w:t xml:space="preserve">How do we know that it's actually being implemented? How are we tracking the progress of this plan and making sure we're doing the activities that we said we would do?</w:t>
      </w:r>
      <w:r>
        <w:rPr>
          <w:color w:val="232330"/>
          <w:sz w:val="4.3mm"/>
          <w:szCs w:val="4.3mm"/>
          <w:rFonts w:ascii="Segoe UI" w:cs="Segoe UI" w:eastAsia="Segoe UI" w:hAnsi="Segoe UI"/>
        </w:rPr>
        <w:br/>
        <w:t xml:space="preserve">Fishing record transfer, this can be one of the most challenging pieces for students that are highly mobile. Research-based programming, so make sure that we have quality programming within the facility for students to continue progressing in their educational coursework, and then adequate funding.</w:t>
      </w:r>
      <w:r>
        <w:rPr>
          <w:color w:val="232330"/>
          <w:sz w:val="4.3mm"/>
          <w:szCs w:val="4.3mm"/>
          <w:rFonts w:ascii="Segoe UI" w:cs="Segoe UI" w:eastAsia="Segoe UI" w:hAnsi="Segoe UI"/>
        </w:rPr>
        <w:br/>
        <w:t xml:space="preserve">Then there are three ways that we can think about transition. So as you're thinking about your Title I, Part D funding and how we can support students in transition, we can think about the time, the who, and the gaps. So the time, again, transition is really a continuum, not just a single moment in time. Where are the points that we can align that funding to best support the students in your program?</w:t>
      </w:r>
      <w:r>
        <w:rPr>
          <w:color w:val="232330"/>
          <w:sz w:val="4.3mm"/>
          <w:szCs w:val="4.3mm"/>
          <w:rFonts w:ascii="Segoe UI" w:cs="Segoe UI" w:eastAsia="Segoe UI" w:hAnsi="Segoe UI"/>
        </w:rPr>
        <w:br/>
        <w:t xml:space="preserve">Think about the who. Who are the people that you need to involve in this? Who are the people that are really need to be involved in the decision making for this funding to ensure that we're making the best decision for it? And then looking at the gaps in your program and how TitleI, Part D can support those gaps in your program.</w:t>
      </w:r>
      <w:r>
        <w:rPr>
          <w:color w:val="232330"/>
          <w:sz w:val="4.3mm"/>
          <w:szCs w:val="4.3mm"/>
          <w:rFonts w:ascii="Segoe UI" w:cs="Segoe UI" w:eastAsia="Segoe UI" w:hAnsi="Segoe UI"/>
        </w:rPr>
        <w:br/>
        <w:t xml:space="preserve">And then finally, the three T's in transition, transition and re-entry, transition through support, and transition beyond future planning. So for re-entry, a lot of our programs hire transition specialists, and these folks can help with re-enrollment at the public school, transfer of records,</w:t>
      </w:r>
      <w:r>
        <w:rPr>
          <w:color w:val="232330"/>
          <w:sz w:val="4.3mm"/>
          <w:szCs w:val="4.3mm"/>
          <w:rFonts w:ascii="Segoe UI" w:cs="Segoe UI" w:eastAsia="Segoe UI" w:hAnsi="Segoe UI"/>
        </w:rPr>
        <w:br/>
        <w:t xml:space="preserve">placement and service advocacy, school touring and coordination and communication with a receiving school. This is a lot, you know, having somebody that can, you know, collect records, figure all this stuff out is really a benefit to a program. And if you're hiring for that position, you really want to hire somebody that probably would have been a good detective in another life.</w:t>
      </w:r>
      <w:r>
        <w:rPr>
          <w:color w:val="232330"/>
          <w:sz w:val="4.3mm"/>
          <w:szCs w:val="4.3mm"/>
          <w:rFonts w:ascii="Segoe UI" w:cs="Segoe UI" w:eastAsia="Segoe UI" w:hAnsi="Segoe UI"/>
        </w:rPr>
        <w:br/>
        <w:t xml:space="preserve">Because you need somebody that is diligent and persistent in order to collect all those records and kind of stay on everybody, make sure they're doing what they need to be doing.</w:t>
      </w:r>
      <w:r>
        <w:rPr>
          <w:color w:val="232330"/>
          <w:sz w:val="4.3mm"/>
          <w:szCs w:val="4.3mm"/>
          <w:rFonts w:ascii="Segoe UI" w:cs="Segoe UI" w:eastAsia="Segoe UI" w:hAnsi="Segoe UI"/>
        </w:rPr>
        <w:br/>
        <w:t xml:space="preserve">That transition through support, those are the things that we talked about with career and college counseling, CTE courses, tutoring, credit recovery, you know, basically making sure that when a student comes into your program or exits your program, that they're leaving in better academic shape than when they came into the program.</w:t>
      </w:r>
      <w:r>
        <w:rPr>
          <w:color w:val="232330"/>
          <w:sz w:val="4.3mm"/>
          <w:szCs w:val="4.3mm"/>
          <w:rFonts w:ascii="Segoe UI" w:cs="Segoe UI" w:eastAsia="Segoe UI" w:hAnsi="Segoe UI"/>
        </w:rPr>
        <w:br/>
        <w:t xml:space="preserve">And then the future planning again, where are they going after this? How are we supporting them in the next steps towards college, post-secondary education, career readiness, or back into their previous school?</w:t>
      </w:r>
      <w:r>
        <w:rPr>
          <w:color w:val="232330"/>
          <w:sz w:val="4.3mm"/>
          <w:szCs w:val="4.3mm"/>
          <w:rFonts w:ascii="Segoe UI" w:cs="Segoe UI" w:eastAsia="Segoe UI" w:hAnsi="Segoe UI"/>
        </w:rPr>
        <w:br/>
        <w:t xml:space="preserve">Okay, I covered a lot of ground there and I went super quick. So I apologize if I talk a little too fast for you guys, but I really wanted to make sure that I had time for our three spotlights here. Towards the end of these spotlights, you're also going to see a survey pop up in the chat.</w:t>
      </w:r>
      <w:r>
        <w:rPr>
          <w:color w:val="232330"/>
          <w:sz w:val="4.3mm"/>
          <w:szCs w:val="4.3mm"/>
          <w:rFonts w:ascii="Segoe UI" w:cs="Segoe UI" w:eastAsia="Segoe UI" w:hAnsi="Segoe UI"/>
        </w:rPr>
        <w:br/>
        <w:t xml:space="preserve">Very, very important that you fill out these surveys. They really give us a ton of valuable feedback as we're planning future events on what's beneficial, what's not beneficial, so that we can make sure that we're, you know, meeting the needs of the audience here. But for program spotlights, I'm going to turn to Heather Willis, who is the Whole Child and Family Sports Director.</w:t>
      </w:r>
      <w:r>
        <w:rPr>
          <w:color w:val="232330"/>
          <w:sz w:val="4.3mm"/>
          <w:szCs w:val="4.3mm"/>
          <w:rFonts w:ascii="Segoe UI" w:cs="Segoe UI" w:eastAsia="Segoe UI" w:hAnsi="Segoe UI"/>
        </w:rPr>
        <w:br/>
        <w:t xml:space="preserve">coming to us from the Great Smoky Mountains at Knox County Schools, Tennessee. And I will turn it over to Heather.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HEATHER WILLIS   </w:t>
      </w:r>
      <w:r>
        <w:rPr>
          <w:color w:val="a19f9d"/>
          <w:sz w:val="4.3mm"/>
          <w:szCs w:val="4.3mm"/>
          <w:rFonts w:ascii="Segoe UI" w:cs="Segoe UI" w:eastAsia="Segoe UI" w:hAnsi="Segoe UI"/>
        </w:rPr>
        <w:t xml:space="preserve">26:10</w:t>
      </w:r>
      <w:r>
        <w:rPr>
          <w:color w:val="232330"/>
          <w:sz w:val="4.3mm"/>
          <w:szCs w:val="4.3mm"/>
          <w:rFonts w:ascii="Segoe UI" w:cs="Segoe UI" w:eastAsia="Segoe UI" w:hAnsi="Segoe UI"/>
        </w:rPr>
        <w:br/>
        <w:t xml:space="preserve">Thank you, Dan. So I have been working with the East Tennessee Juvenile Service Center for about 15 years. And several years ago, we started really examining our program and why students weren't graduating, why they were ending up back with us within just a few days.</w:t>
      </w:r>
      <w:r>
        <w:rPr>
          <w:color w:val="232330"/>
          <w:sz w:val="4.3mm"/>
          <w:szCs w:val="4.3mm"/>
          <w:rFonts w:ascii="Segoe UI" w:cs="Segoe UI" w:eastAsia="Segoe UI" w:hAnsi="Segoe UI"/>
        </w:rPr>
        <w:br/>
        <w:t xml:space="preserve">And so we redesigned everything that we did for transition. So we have a transition in plan and we have a transition out plan. So our transition in plan is where our staff meets with the students. We go over</w:t>
      </w:r>
      <w:r>
        <w:rPr>
          <w:color w:val="232330"/>
          <w:sz w:val="4.3mm"/>
          <w:szCs w:val="4.3mm"/>
          <w:rFonts w:ascii="Segoe UI" w:cs="Segoe UI" w:eastAsia="Segoe UI" w:hAnsi="Segoe UI"/>
        </w:rPr>
        <w:br/>
        <w:t xml:space="preserve">paperwork, we go over course credits, and we come up with a plan with the kid. We talk about, you know, what are some things that make you not successful in a typical school. And then we use all of that information that we obtain to work on our transition out plan. So if it's a student that</w:t>
      </w:r>
      <w:r>
        <w:rPr>
          <w:color w:val="232330"/>
          <w:sz w:val="4.3mm"/>
          <w:szCs w:val="4.3mm"/>
          <w:rFonts w:ascii="Segoe UI" w:cs="Segoe UI" w:eastAsia="Segoe UI" w:hAnsi="Segoe UI"/>
        </w:rPr>
        <w:br/>
        <w:t xml:space="preserve">we think is going to have adult charges, then we're really focusing on getting them graduated. That is our number one concern. So this presentation today is really focused on the kids that students that are probably going to go back to a regular typical school.</w:t>
      </w:r>
      <w:r>
        <w:rPr>
          <w:color w:val="232330"/>
          <w:sz w:val="4.3mm"/>
          <w:szCs w:val="4.3mm"/>
          <w:rFonts w:ascii="Segoe UI" w:cs="Segoe UI" w:eastAsia="Segoe UI" w:hAnsi="Segoe UI"/>
        </w:rPr>
        <w:br/>
        <w:t xml:space="preserve">in the LA. So we look at the plan. We come up with a successful re-entry plan. We really plan and prepare. We connect with kids early. And we changed a few years ago to where the teachers in the facility do not know what any of the charges are.</w:t>
      </w:r>
      <w:r>
        <w:rPr>
          <w:color w:val="232330"/>
          <w:sz w:val="4.3mm"/>
          <w:szCs w:val="4.3mm"/>
          <w:rFonts w:ascii="Segoe UI" w:cs="Segoe UI" w:eastAsia="Segoe UI" w:hAnsi="Segoe UI"/>
        </w:rPr>
        <w:br/>
        <w:t xml:space="preserve">We asked that we don't have that information. And so when we are talking to the receiving school, when a student is transitioning out, we do not have that information. And we can say when they're wanting to know what details, we do not have that information. We are here just to educate the child. So we really feel like it's very important.</w:t>
      </w:r>
      <w:r>
        <w:rPr>
          <w:color w:val="232330"/>
          <w:sz w:val="4.3mm"/>
          <w:szCs w:val="4.3mm"/>
          <w:rFonts w:ascii="Segoe UI" w:cs="Segoe UI" w:eastAsia="Segoe UI" w:hAnsi="Segoe UI"/>
        </w:rPr>
        <w:br/>
        <w:t xml:space="preserve">important to help refrain from labeling when a kid is coming back to a regular school. And then we look at the whole child and we do that through something called whole child support team. And we'll talk about that later in the presentation. So when returning to school, we look at belonging, academics, and behavior.</w:t>
      </w:r>
      <w:r>
        <w:rPr>
          <w:color w:val="232330"/>
          <w:sz w:val="4.3mm"/>
          <w:szCs w:val="4.3mm"/>
          <w:rFonts w:ascii="Segoe UI" w:cs="Segoe UI" w:eastAsia="Segoe UI" w:hAnsi="Segoe UI"/>
        </w:rPr>
        <w:br/>
        <w:t xml:space="preserve">because we know that kids can have lots of academic gaps. They can have anxiety. They maybe had a lot of behavior problems before they left. So what can we do to make the kids successful when they transition out of school? So as I said earlier, we meet for that transition in plan and</w:t>
      </w:r>
      <w:r>
        <w:rPr>
          <w:color w:val="232330"/>
          <w:sz w:val="4.3mm"/>
          <w:szCs w:val="4.3mm"/>
          <w:rFonts w:ascii="Segoe UI" w:cs="Segoe UI" w:eastAsia="Segoe UI" w:hAnsi="Segoe UI"/>
        </w:rPr>
        <w:br/>
        <w:t xml:space="preserve">We go over what are your triggers in school? What are things that maybe you struggled with before coming to us? And we have a life skills instruction class every day for 60 minutes at the end of the school day.</w:t>
      </w:r>
      <w:r>
        <w:rPr>
          <w:color w:val="232330"/>
          <w:sz w:val="4.3mm"/>
          <w:szCs w:val="4.3mm"/>
          <w:rFonts w:ascii="Segoe UI" w:cs="Segoe UI" w:eastAsia="Segoe UI" w:hAnsi="Segoe UI"/>
        </w:rPr>
        <w:br/>
        <w:t xml:space="preserve">And this is when we really focus on that emotional regulation, de-escalation skills, how to prepare them for re-entry into a typical school. We work on communication skills. We work on, everybody has a boss if you work, and so you're going to have to handle.</w:t>
      </w:r>
      <w:r>
        <w:rPr>
          <w:color w:val="232330"/>
          <w:sz w:val="4.3mm"/>
          <w:szCs w:val="4.3mm"/>
          <w:rFonts w:ascii="Segoe UI" w:cs="Segoe UI" w:eastAsia="Segoe UI" w:hAnsi="Segoe UI"/>
        </w:rPr>
        <w:br/>
        <w:t xml:space="preserve">when people are giving you commands and especially adults in your life. So we work on skills with dealing with authority navigation. And we also include extra skills in the life skills instruction class like financial literacy. And we do job expectations and job readiness skills too. But the main focus is</w:t>
      </w:r>
      <w:r>
        <w:rPr>
          <w:color w:val="232330"/>
          <w:sz w:val="4.3mm"/>
          <w:szCs w:val="4.3mm"/>
          <w:rFonts w:ascii="Segoe UI" w:cs="Segoe UI" w:eastAsia="Segoe UI" w:hAnsi="Segoe UI"/>
        </w:rPr>
        <w:br/>
        <w:t xml:space="preserve">What are the skills that you need to transition into or back to your school?</w:t>
      </w:r>
      <w:r>
        <w:rPr>
          <w:color w:val="232330"/>
          <w:sz w:val="4.3mm"/>
          <w:szCs w:val="4.3mm"/>
          <w:rFonts w:ascii="Segoe UI" w:cs="Segoe UI" w:eastAsia="Segoe UI" w:hAnsi="Segoe UI"/>
        </w:rPr>
        <w:br/>
        <w:t xml:space="preserve">We did hire a transition coordinator, and this person is the one that puts all the pieces together. They meet with the student, come up with that re-entry plan, they collaborate with the school staff, especially the social worker, because we have more, we have an entire team that helps with</w:t>
      </w:r>
      <w:r>
        <w:rPr>
          <w:color w:val="232330"/>
          <w:sz w:val="4.3mm"/>
          <w:szCs w:val="4.3mm"/>
          <w:rFonts w:ascii="Segoe UI" w:cs="Segoe UI" w:eastAsia="Segoe UI" w:hAnsi="Segoe UI"/>
        </w:rPr>
        <w:br/>
        <w:t xml:space="preserve">the transition back, but the school social worker has a very important role in that transition. And we'll talk about that in a few minutes. This person also makes sure that the education service plan is complete and we meet with the school to go over all that. And we also do a formal transition plan meeting</w:t>
      </w:r>
      <w:r>
        <w:rPr>
          <w:color w:val="232330"/>
          <w:sz w:val="4.3mm"/>
          <w:szCs w:val="4.3mm"/>
          <w:rFonts w:ascii="Segoe UI" w:cs="Segoe UI" w:eastAsia="Segoe UI" w:hAnsi="Segoe UI"/>
        </w:rPr>
        <w:br/>
        <w:t xml:space="preserve">with the school and with the parents. So we really plan early before the student ever arrives at the school. The educational service plan, it's just the plan that is written by the base school that helps with communicating credits, behavior. So we want to make sure that when the student leaves us, the school gets</w:t>
      </w:r>
      <w:r>
        <w:rPr>
          <w:color w:val="232330"/>
          <w:sz w:val="4.3mm"/>
          <w:szCs w:val="4.3mm"/>
          <w:rFonts w:ascii="Segoe UI" w:cs="Segoe UI" w:eastAsia="Segoe UI" w:hAnsi="Segoe UI"/>
        </w:rPr>
        <w:br/>
        <w:t xml:space="preserve">back a plan that is very complete and does not have lacking information. So we do make sure that we complete all of that, the educational service plan in detail. And we've been doing that for a few years, but then we figured out there's more. There's, it's not really encompassing everything that we need.</w:t>
      </w:r>
      <w:r>
        <w:rPr>
          <w:color w:val="232330"/>
          <w:sz w:val="4.3mm"/>
          <w:szCs w:val="4.3mm"/>
          <w:rFonts w:ascii="Segoe UI" w:cs="Segoe UI" w:eastAsia="Segoe UI" w:hAnsi="Segoe UI"/>
        </w:rPr>
        <w:br/>
        <w:t xml:space="preserve">to make a child successful when they leave us. So we started using a formal transition plan. And this is the same plan that the students in alternative programs have whenever they leave, like an alternative school going back to their zone school.</w:t>
      </w:r>
      <w:r>
        <w:rPr>
          <w:color w:val="232330"/>
          <w:sz w:val="4.3mm"/>
          <w:szCs w:val="4.3mm"/>
          <w:rFonts w:ascii="Segoe UI" w:cs="Segoe UI" w:eastAsia="Segoe UI" w:hAnsi="Segoe UI"/>
        </w:rPr>
        <w:br/>
        <w:t xml:space="preserve">And this is a formal plan that is in a database. It's in a system that we pay for. And it's very detailed. And here's the flow chart that just talks about the process and how we have that transition plan meeting and what's included. So I've</w:t>
      </w:r>
      <w:r>
        <w:rPr>
          <w:color w:val="232330"/>
          <w:sz w:val="4.3mm"/>
          <w:szCs w:val="4.3mm"/>
          <w:rFonts w:ascii="Segoe UI" w:cs="Segoe UI" w:eastAsia="Segoe UI" w:hAnsi="Segoe UI"/>
        </w:rPr>
        <w:br/>
        <w:t xml:space="preserve">attach some screenshots in the formal transition of the formal transition plan. And again, this is a meeting that we have with school staff. We involve parents, and it is a formal meeting because we want to make sure that we are talking about</w:t>
      </w:r>
      <w:r>
        <w:rPr>
          <w:color w:val="232330"/>
          <w:sz w:val="4.3mm"/>
          <w:szCs w:val="4.3mm"/>
          <w:rFonts w:ascii="Segoe UI" w:cs="Segoe UI" w:eastAsia="Segoe UI" w:hAnsi="Segoe UI"/>
        </w:rPr>
        <w:br/>
        <w:t xml:space="preserve">did they refuse to come to class? And what were some of the incentives that we found worked? We also encompassed concerns. We talked about parent concerns. And then we went through and talked about the student concerns that the student had mentioned earlier. And then we also have</w:t>
      </w:r>
      <w:r>
        <w:rPr>
          <w:color w:val="232330"/>
          <w:sz w:val="4.3mm"/>
          <w:szCs w:val="4.3mm"/>
          <w:rFonts w:ascii="Segoe UI" w:cs="Segoe UI" w:eastAsia="Segoe UI" w:hAnsi="Segoe UI"/>
        </w:rPr>
        <w:br/>
        <w:t xml:space="preserve">goals for the child. One of the most important things that we do when a student leaves us is we have what's called a whole child support team plus meeting. This is every school in our district has whole child support team meetings, and this is administrators, counselors, social workers, school psychs, teachers, and other stuff that's needed.</w:t>
      </w:r>
      <w:r>
        <w:rPr>
          <w:color w:val="232330"/>
          <w:sz w:val="4.3mm"/>
          <w:szCs w:val="4.3mm"/>
          <w:rFonts w:ascii="Segoe UI" w:cs="Segoe UI" w:eastAsia="Segoe UI" w:hAnsi="Segoe UI"/>
        </w:rPr>
        <w:br/>
        <w:t xml:space="preserve">But what the plus team is after the whole child team meets, the whole child support team plus meets. And this is where we talk about our kids that are coming from alternative school and that are coming from our juvenile service center. This is where the school comes up with.</w:t>
      </w:r>
      <w:r>
        <w:rPr>
          <w:color w:val="232330"/>
          <w:sz w:val="4.3mm"/>
          <w:szCs w:val="4.3mm"/>
          <w:rFonts w:ascii="Segoe UI" w:cs="Segoe UI" w:eastAsia="Segoe UI" w:hAnsi="Segoe UI"/>
        </w:rPr>
        <w:br/>
        <w:t xml:space="preserve">Who's the team that's going to check on the student? What are we going to monitor? We make sure that all stakeholders are aware and we meet weekly to discuss, you know, how can the students go on, what we need to work on. And we really take that time to plan for re-entry.</w:t>
      </w:r>
      <w:r>
        <w:rPr>
          <w:color w:val="232330"/>
          <w:sz w:val="4.3mm"/>
          <w:szCs w:val="4.3mm"/>
          <w:rFonts w:ascii="Segoe UI" w:cs="Segoe UI" w:eastAsia="Segoe UI" w:hAnsi="Segoe UI"/>
        </w:rPr>
        <w:br/>
        <w:t xml:space="preserve">But then we take that meeting to really follow up with the student to maintain throughout the rest of the school year. We have contacts and we have eyes on them and everybody is trying to make sure that they are successful. So in the meeting, we focus on academics, attendance, behavior,</w:t>
      </w:r>
      <w:r>
        <w:rPr>
          <w:color w:val="232330"/>
          <w:sz w:val="4.3mm"/>
          <w:szCs w:val="4.3mm"/>
          <w:rFonts w:ascii="Segoe UI" w:cs="Segoe UI" w:eastAsia="Segoe UI" w:hAnsi="Segoe UI"/>
        </w:rPr>
        <w:br/>
        <w:t xml:space="preserve">relationships, social, emotional, who's going to do those check-ins, future planning. And again, the key is a very team approach. We might have a social worker that's really the front person, but it's taking everybody on this team to make sure the child is successful. And the focus is what barriers might the student experience and what can we do to help remove</w:t>
      </w:r>
      <w:r>
        <w:rPr>
          <w:color w:val="232330"/>
          <w:sz w:val="4.3mm"/>
          <w:szCs w:val="4.3mm"/>
          <w:rFonts w:ascii="Segoe UI" w:cs="Segoe UI" w:eastAsia="Segoe UI" w:hAnsi="Segoe UI"/>
        </w:rPr>
        <w:br/>
        <w:t xml:space="preserve">those barriers. One of the things that we focus on is that first day back, that early connection, making sure that first day is positive. The school social worker meets all of the students. And I'm going to talk about this in a few seconds, but we have a human-animal bond.</w:t>
      </w:r>
      <w:r>
        <w:rPr>
          <w:color w:val="232330"/>
          <w:sz w:val="4.3mm"/>
          <w:szCs w:val="4.3mm"/>
          <w:rFonts w:ascii="Segoe UI" w:cs="Segoe UI" w:eastAsia="Segoe UI" w:hAnsi="Segoe UI"/>
        </w:rPr>
        <w:br/>
        <w:t xml:space="preserve">program in Knox County Schools, and it's a partnership with the University of Tennessee where we have animals come in and work with students. And we have a wonderful golden retriever that is assigned to the detention center that goes several times a week. And he works with our students, goes into class, he goes into their PE class,</w:t>
      </w:r>
      <w:r>
        <w:rPr>
          <w:color w:val="232330"/>
          <w:sz w:val="4.3mm"/>
          <w:szCs w:val="4.3mm"/>
          <w:rFonts w:ascii="Segoe UI" w:cs="Segoe UI" w:eastAsia="Segoe UI" w:hAnsi="Segoe UI"/>
        </w:rPr>
        <w:br/>
        <w:t xml:space="preserve">And so this is Knox. And so Knox will also go out to the school. The social worker that is Knox's owner goes with him and she's assigned to the detention center. And so she and Knox go out to the school and with the receiving social worker, they meet with the student.</w:t>
      </w:r>
      <w:r>
        <w:rPr>
          <w:color w:val="232330"/>
          <w:sz w:val="4.3mm"/>
          <w:szCs w:val="4.3mm"/>
          <w:rFonts w:ascii="Segoe UI" w:cs="Segoe UI" w:eastAsia="Segoe UI" w:hAnsi="Segoe UI"/>
        </w:rPr>
        <w:br/>
        <w:t xml:space="preserve">And the kids love it. We've had them cry when they see Knox because Knox is very much a part of our juvenile service center. And so when they see him, they get so excited. But we help with that transition. So the social worker that works with Knox has</w:t>
      </w:r>
      <w:r>
        <w:rPr>
          <w:color w:val="232330"/>
          <w:sz w:val="4.3mm"/>
          <w:szCs w:val="4.3mm"/>
          <w:rFonts w:ascii="Segoe UI" w:cs="Segoe UI" w:eastAsia="Segoe UI" w:hAnsi="Segoe UI"/>
        </w:rPr>
        <w:br/>
        <w:t xml:space="preserve">the student while they are at our center. And then we help with that new social worker and transition the student to the new social worker utilizing Knox and the connections that we had at the service center. So that focus, that re-entry meeting is really, hey, we're so glad you're back.</w:t>
      </w:r>
      <w:r>
        <w:rPr>
          <w:color w:val="232330"/>
          <w:sz w:val="4.3mm"/>
          <w:szCs w:val="4.3mm"/>
          <w:rFonts w:ascii="Segoe UI" w:cs="Segoe UI" w:eastAsia="Segoe UI" w:hAnsi="Segoe UI"/>
        </w:rPr>
        <w:br/>
        <w:t xml:space="preserve">We're going to miss you at the detention center, but we really are glad that you are at your school. And here's Knox. And Knox doesn't just leave visit one time. We make sure that we follow through and we meet several times with the students. So Knox will go out about three times during the transition period for the student.</w:t>
      </w:r>
      <w:r>
        <w:rPr>
          <w:color w:val="232330"/>
          <w:sz w:val="4.3mm"/>
          <w:szCs w:val="4.3mm"/>
          <w:rFonts w:ascii="Segoe UI" w:cs="Segoe UI" w:eastAsia="Segoe UI" w:hAnsi="Segoe UI"/>
        </w:rPr>
        <w:br/>
        <w:t xml:space="preserve">So that is one of the most effective things that we've had. And we have seen a huge increase in our graduation rate. We've seen a tremendous increase in attendance for our students reentering and a huge decrease in behavior issues.</w:t>
      </w:r>
      <w:r>
        <w:rPr>
          <w:color w:val="232330"/>
          <w:sz w:val="4.3mm"/>
          <w:szCs w:val="4.3mm"/>
          <w:rFonts w:ascii="Segoe UI" w:cs="Segoe UI" w:eastAsia="Segoe UI" w:hAnsi="Segoe UI"/>
        </w:rPr>
        <w:br/>
        <w:t xml:space="preserve">And I really feel like it is because we truly take time to plan and prepare. And it's very individualized for each student. And we're not just looking at academics. We're looking at attendance. We're looking at behavior. And we have an entire team of school staff that's watching and helping transition.</w:t>
      </w:r>
      <w:r>
        <w:rPr>
          <w:color w:val="232330"/>
          <w:sz w:val="4.3mm"/>
          <w:szCs w:val="4.3mm"/>
          <w:rFonts w:ascii="Segoe UI" w:cs="Segoe UI" w:eastAsia="Segoe UI" w:hAnsi="Segoe UI"/>
        </w:rPr>
        <w:br/>
        <w:t xml:space="preserve">the student. So thank you so much and that is Knox County Schools.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Daniel Froemel   </w:t>
      </w:r>
      <w:r>
        <w:rPr>
          <w:color w:val="a19f9d"/>
          <w:sz w:val="4.3mm"/>
          <w:szCs w:val="4.3mm"/>
          <w:rFonts w:ascii="Segoe UI" w:cs="Segoe UI" w:eastAsia="Segoe UI" w:hAnsi="Segoe UI"/>
        </w:rPr>
        <w:t xml:space="preserve">37:35</w:t>
      </w:r>
      <w:r>
        <w:rPr>
          <w:color w:val="232330"/>
          <w:sz w:val="4.3mm"/>
          <w:szCs w:val="4.3mm"/>
          <w:rFonts w:ascii="Segoe UI" w:cs="Segoe UI" w:eastAsia="Segoe UI" w:hAnsi="Segoe UI"/>
        </w:rPr>
        <w:br/>
        <w:t xml:space="preserve">Thank you so much, Heather. I love the story and the pictures of Knox there. As a proud former resident of Knox County, Tennessee, I also have a dog named Knoxy. We put a Y on the end of it, but little shout out to East Tennessee there. Thank you, Heather. All right, we're going to move across the country here. We are going to head on over to</w:t>
      </w:r>
      <w:r>
        <w:rPr>
          <w:color w:val="232330"/>
          <w:sz w:val="4.3mm"/>
          <w:szCs w:val="4.3mm"/>
          <w:rFonts w:ascii="Segoe UI" w:cs="Segoe UI" w:eastAsia="Segoe UI" w:hAnsi="Segoe UI"/>
        </w:rPr>
        <w:br/>
        <w:t xml:space="preserve">Idaho, to hear from Kathleen, the Educational Program Director with the Idaho Department of Juvenile Corrections. Kathleen.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Kathleen Schatz   </w:t>
      </w:r>
      <w:r>
        <w:rPr>
          <w:color w:val="a19f9d"/>
          <w:sz w:val="4.3mm"/>
          <w:szCs w:val="4.3mm"/>
          <w:rFonts w:ascii="Segoe UI" w:cs="Segoe UI" w:eastAsia="Segoe UI" w:hAnsi="Segoe UI"/>
        </w:rPr>
        <w:t xml:space="preserve">38:07</w:t>
      </w:r>
      <w:r>
        <w:rPr>
          <w:color w:val="232330"/>
          <w:sz w:val="4.3mm"/>
          <w:szCs w:val="4.3mm"/>
          <w:rFonts w:ascii="Segoe UI" w:cs="Segoe UI" w:eastAsia="Segoe UI" w:hAnsi="Segoe UI"/>
        </w:rPr>
        <w:br/>
        <w:t xml:space="preserve">Hi everyone, I'm Kathleen Schatz. I'm the Education Program Director of the Idaho Department of Juvenile Corrections. We have three facilities throughout the state located in each of the different regions. And our youth are not adjudicated to us for a set</w:t>
      </w:r>
      <w:r>
        <w:rPr>
          <w:color w:val="232330"/>
          <w:sz w:val="4.3mm"/>
          <w:szCs w:val="4.3mm"/>
          <w:rFonts w:ascii="Segoe UI" w:cs="Segoe UI" w:eastAsia="Segoe UI" w:hAnsi="Segoe UI"/>
        </w:rPr>
        <w:br/>
        <w:t xml:space="preserve">time period. Instead, they are sentenced to complete a program. So we're not always exactly sure what length of time that they're going to stay with us. Typically, it might be around a year. Juniper Hills is its own accredited school district. So we do have that advantage</w:t>
      </w:r>
      <w:r>
        <w:rPr>
          <w:color w:val="232330"/>
          <w:sz w:val="4.3mm"/>
          <w:szCs w:val="4.3mm"/>
          <w:rFonts w:ascii="Segoe UI" w:cs="Segoe UI" w:eastAsia="Segoe UI" w:hAnsi="Segoe UI"/>
        </w:rPr>
        <w:br/>
        <w:t xml:space="preserve">you know, for us. When we look at our transition, I would look at it more or less as a continuum that starts in ONA, our observation and assessment. And we look at transition planning</w:t>
      </w:r>
      <w:r>
        <w:rPr>
          <w:color w:val="232330"/>
          <w:sz w:val="4.3mm"/>
          <w:szCs w:val="4.3mm"/>
          <w:rFonts w:ascii="Segoe UI" w:cs="Segoe UI" w:eastAsia="Segoe UI" w:hAnsi="Segoe UI"/>
        </w:rPr>
        <w:br/>
        <w:t xml:space="preserve">with a review of the students like academic history, their credits, special education information and needs, their assessment data, their previous coursework. And we have them take an academic assessment. We have Next Steps Idaho.</w:t>
      </w:r>
      <w:r>
        <w:rPr>
          <w:color w:val="232330"/>
          <w:sz w:val="4.3mm"/>
          <w:szCs w:val="4.3mm"/>
          <w:rFonts w:ascii="Segoe UI" w:cs="Segoe UI" w:eastAsia="Segoe UI" w:hAnsi="Segoe UI"/>
        </w:rPr>
        <w:br/>
        <w:t xml:space="preserve">which is a website here in Idaho, as I just said. And once we review that interest inventory, we create a bespoke course of study. If you would go to the next slide pretty please.</w:t>
      </w:r>
      <w:r>
        <w:rPr>
          <w:color w:val="232330"/>
          <w:sz w:val="4.3mm"/>
          <w:szCs w:val="4.3mm"/>
          <w:rFonts w:ascii="Segoe UI" w:cs="Segoe UI" w:eastAsia="Segoe UI" w:hAnsi="Segoe UI"/>
        </w:rPr>
        <w:br/>
        <w:t xml:space="preserve">And this is the very first page of that course of study. We, it's actually several pages long. And then what we do is we tailor all of their coursework for their length of stay to their, to what their interest inventory thinks that</w:t>
      </w:r>
      <w:r>
        <w:rPr>
          <w:color w:val="232330"/>
          <w:sz w:val="4.3mm"/>
          <w:szCs w:val="4.3mm"/>
          <w:rFonts w:ascii="Segoe UI" w:cs="Segoe UI" w:eastAsia="Segoe UI" w:hAnsi="Segoe UI"/>
        </w:rPr>
        <w:br/>
        <w:t xml:space="preserve">they're interested in. It might change. It's totally fine if it changes. But we have a lot of course offerings for them. So we offer college courses, CLEP testing, OSHA certifications, career safe employability skills, Microsoft Certiport testing. We have ICEV, ICEV, CTE courses.</w:t>
      </w:r>
      <w:r>
        <w:rPr>
          <w:color w:val="232330"/>
          <w:sz w:val="4.3mm"/>
          <w:szCs w:val="4.3mm"/>
          <w:rFonts w:ascii="Segoe UI" w:cs="Segoe UI" w:eastAsia="Segoe UI" w:hAnsi="Segoe UI"/>
        </w:rPr>
        <w:br/>
        <w:t xml:space="preserve">We have a multitude of certifications. We have NCCER, if you're not familiar, it's a nationally recognized certification program. So you start with the core and then go either onto carpentry,</w:t>
      </w:r>
      <w:r>
        <w:rPr>
          <w:color w:val="232330"/>
          <w:sz w:val="4.3mm"/>
          <w:szCs w:val="4.3mm"/>
          <w:rFonts w:ascii="Segoe UI" w:cs="Segoe UI" w:eastAsia="Segoe UI" w:hAnsi="Segoe UI"/>
        </w:rPr>
        <w:br/>
        <w:t xml:space="preserve">construction, you might do welding. We also offer welding. And then we offer many other certifications as well. Where ultimately our goal for our students is to give them as many workforce readiness skills or certifications that</w:t>
      </w:r>
      <w:r>
        <w:rPr>
          <w:color w:val="232330"/>
          <w:sz w:val="4.3mm"/>
          <w:szCs w:val="4.3mm"/>
          <w:rFonts w:ascii="Segoe UI" w:cs="Segoe UI" w:eastAsia="Segoe UI" w:hAnsi="Segoe UI"/>
        </w:rPr>
        <w:br/>
        <w:t xml:space="preserve">put them on top of or above anybody who hasn't had a correctional experience. Backing up, I forgot to also mention, within any of our facilities, we offer middle school, high school, GED, workforce development, and post-secondary.</w:t>
      </w:r>
      <w:r>
        <w:rPr>
          <w:color w:val="232330"/>
          <w:sz w:val="4.3mm"/>
          <w:szCs w:val="4.3mm"/>
          <w:rFonts w:ascii="Segoe UI" w:cs="Segoe UI" w:eastAsia="Segoe UI" w:hAnsi="Segoe UI"/>
        </w:rPr>
        <w:br/>
        <w:t xml:space="preserve">In this specific instance, I'm talking about our post-secondary students. We do, at the end of their stay, have a reintegration meeting for all of our students, including our post-secondary students. But I chose to just focus on post-secondary students just for</w:t>
      </w:r>
      <w:r>
        <w:rPr>
          <w:color w:val="232330"/>
          <w:sz w:val="4.3mm"/>
          <w:szCs w:val="4.3mm"/>
          <w:rFonts w:ascii="Segoe UI" w:cs="Segoe UI" w:eastAsia="Segoe UI" w:hAnsi="Segoe UI"/>
        </w:rPr>
        <w:br/>
        <w:t xml:space="preserve">just for this presentation. We just recently switched over to ClassLink for our students, and we're able to integrate a multitude of additional apps or applications, including Pathful, which connects our students to</w:t>
      </w:r>
      <w:r>
        <w:rPr>
          <w:color w:val="232330"/>
          <w:sz w:val="4.3mm"/>
          <w:szCs w:val="4.3mm"/>
          <w:rFonts w:ascii="Segoe UI" w:cs="Segoe UI" w:eastAsia="Segoe UI" w:hAnsi="Segoe UI"/>
        </w:rPr>
        <w:br/>
        <w:t xml:space="preserve">industry professionals that they're able to connect with, or they're able to watch videos about a career that they might be interested in pursuing. We also believe that our students should learn about financial literacy, which they're able to do through Bonsai. I'm sure you guys are all familiar with the way many of our students type anymore.</w:t>
      </w:r>
      <w:r>
        <w:rPr>
          <w:color w:val="232330"/>
          <w:sz w:val="4.3mm"/>
          <w:szCs w:val="4.3mm"/>
          <w:rFonts w:ascii="Segoe UI" w:cs="Segoe UI" w:eastAsia="Segoe UI" w:hAnsi="Segoe UI"/>
        </w:rPr>
        <w:br/>
        <w:t xml:space="preserve">So we have type C, a type sync program.</w:t>
      </w:r>
      <w:r>
        <w:rPr>
          <w:color w:val="232330"/>
          <w:sz w:val="4.3mm"/>
          <w:szCs w:val="4.3mm"/>
          <w:rFonts w:ascii="Segoe UI" w:cs="Segoe UI" w:eastAsia="Segoe UI" w:hAnsi="Segoe UI"/>
        </w:rPr>
        <w:br/>
        <w:t xml:space="preserve">Our learning management program is Edgenuity, and through Edgenuity, they're able to take driver's ed, not the driving portion, do not worry, but they're able to take driver's ed so that by the time they leave our facility, they can go take</w:t>
      </w:r>
      <w:r>
        <w:rPr>
          <w:color w:val="232330"/>
          <w:sz w:val="4.3mm"/>
          <w:szCs w:val="4.3mm"/>
          <w:rFonts w:ascii="Segoe UI" w:cs="Segoe UI" w:eastAsia="Segoe UI" w:hAnsi="Segoe UI"/>
        </w:rPr>
        <w:br/>
        <w:t xml:space="preserve">the driving portion of the exam. And then as I spoke about earlier, our students first take that interest inventory through Next Steps Idaho. When they complete all of the</w:t>
      </w:r>
      <w:r>
        <w:rPr>
          <w:color w:val="232330"/>
          <w:sz w:val="4.3mm"/>
          <w:szCs w:val="4.3mm"/>
          <w:rFonts w:ascii="Segoe UI" w:cs="Segoe UI" w:eastAsia="Segoe UI" w:hAnsi="Segoe UI"/>
        </w:rPr>
        <w:br/>
        <w:t xml:space="preserve">assignments and curriculum on there. In Idaho, if you are pursuing one of the top 20 careers as the Department of Labor each year assesses which careers those are, and you're going to an Idaho college, you could be eligible for up to an $8,000</w:t>
      </w:r>
      <w:r>
        <w:rPr>
          <w:color w:val="232330"/>
          <w:sz w:val="4.3mm"/>
          <w:szCs w:val="4.3mm"/>
          <w:rFonts w:ascii="Segoe UI" w:cs="Segoe UI" w:eastAsia="Segoe UI" w:hAnsi="Segoe UI"/>
        </w:rPr>
        <w:br/>
        <w:t xml:space="preserve">grant or stipend in Idaho. So we have our students complete that Next Steps Idaho application with us as well. And we also have</w:t>
      </w:r>
      <w:r>
        <w:rPr>
          <w:color w:val="232330"/>
          <w:sz w:val="4.3mm"/>
          <w:szCs w:val="4.3mm"/>
          <w:rFonts w:ascii="Segoe UI" w:cs="Segoe UI" w:eastAsia="Segoe UI" w:hAnsi="Segoe UI"/>
        </w:rPr>
        <w:br/>
        <w:t xml:space="preserve">Our GED students sign up for the Department of Labor or sign up with the Department of Labor, WIOA, as they're eligible as they take those GED tests for up to, I think it's $150 now for each test that they pass. They get that money.</w:t>
      </w:r>
      <w:r>
        <w:rPr>
          <w:color w:val="232330"/>
          <w:sz w:val="4.3mm"/>
          <w:szCs w:val="4.3mm"/>
          <w:rFonts w:ascii="Segoe UI" w:cs="Segoe UI" w:eastAsia="Segoe UI" w:hAnsi="Segoe UI"/>
        </w:rPr>
        <w:br/>
        <w:t xml:space="preserve">and we put it in a bank account for them so that they can get that on the way out the door. So, and then they also help them with so many transition services when they leave us as well. So those are valuable partnerships. And I think,</w:t>
      </w:r>
      <w:r>
        <w:rPr>
          <w:color w:val="232330"/>
          <w:sz w:val="4.3mm"/>
          <w:szCs w:val="4.3mm"/>
          <w:rFonts w:ascii="Segoe UI" w:cs="Segoe UI" w:eastAsia="Segoe UI" w:hAnsi="Segoe UI"/>
        </w:rPr>
        <w:br/>
        <w:t xml:space="preserve">That might actually.</w:t>
      </w:r>
      <w:r>
        <w:rPr>
          <w:color w:val="232330"/>
          <w:sz w:val="4.3mm"/>
          <w:szCs w:val="4.3mm"/>
          <w:rFonts w:ascii="Segoe UI" w:cs="Segoe UI" w:eastAsia="Segoe UI" w:hAnsi="Segoe UI"/>
        </w:rPr>
        <w:br/>
        <w:t xml:space="preserve">be the last thing, the last page that I had for you guys. So 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Daniel Froemel   </w:t>
      </w:r>
      <w:r>
        <w:rPr>
          <w:color w:val="a19f9d"/>
          <w:sz w:val="4.3mm"/>
          <w:szCs w:val="4.3mm"/>
          <w:rFonts w:ascii="Segoe UI" w:cs="Segoe UI" w:eastAsia="Segoe UI" w:hAnsi="Segoe UI"/>
        </w:rPr>
        <w:t xml:space="preserve">44:49</w:t>
      </w:r>
      <w:r>
        <w:rPr>
          <w:color w:val="232330"/>
          <w:sz w:val="4.3mm"/>
          <w:szCs w:val="4.3mm"/>
          <w:rFonts w:ascii="Segoe UI" w:cs="Segoe UI" w:eastAsia="Segoe UI" w:hAnsi="Segoe UI"/>
        </w:rPr>
        <w:br/>
        <w:t xml:space="preserve">Kathleen, thank you so much for sharing. There's so many great opportunities that you have there for your students. It's such a diverse range of offerings as well. Thank you for sharing.</w:t>
      </w:r>
      <w:r>
        <w:rPr>
          <w:color w:val="232330"/>
          <w:sz w:val="4.3mm"/>
          <w:szCs w:val="4.3mm"/>
          <w:rFonts w:ascii="Segoe UI" w:cs="Segoe UI" w:eastAsia="Segoe UI" w:hAnsi="Segoe UI"/>
        </w:rPr>
        <w:br/>
        <w:t xml:space="preserve">All right. And now finally, we're going to move over to Vermont, go up to New England here. And let's hear from Vermont.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Erin Maguire   </w:t>
      </w:r>
      <w:r>
        <w:rPr>
          <w:color w:val="a19f9d"/>
          <w:sz w:val="4.3mm"/>
          <w:szCs w:val="4.3mm"/>
          <w:rFonts w:ascii="Segoe UI" w:cs="Segoe UI" w:eastAsia="Segoe UI" w:hAnsi="Segoe UI"/>
        </w:rPr>
        <w:t xml:space="preserve">45:11</w:t>
      </w:r>
      <w:r>
        <w:rPr>
          <w:color w:val="232330"/>
          <w:sz w:val="4.3mm"/>
          <w:szCs w:val="4.3mm"/>
          <w:rFonts w:ascii="Segoe UI" w:cs="Segoe UI" w:eastAsia="Segoe UI" w:hAnsi="Segoe UI"/>
        </w:rPr>
        <w:br/>
        <w:t xml:space="preserve">Great, hi. Can you hear me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Daniel Froemel   </w:t>
      </w:r>
      <w:r>
        <w:rPr>
          <w:color w:val="a19f9d"/>
          <w:sz w:val="4.3mm"/>
          <w:szCs w:val="4.3mm"/>
          <w:rFonts w:ascii="Segoe UI" w:cs="Segoe UI" w:eastAsia="Segoe UI" w:hAnsi="Segoe UI"/>
        </w:rPr>
        <w:t xml:space="preserve">45:11</w:t>
      </w:r>
      <w:r>
        <w:rPr>
          <w:color w:val="232330"/>
          <w:sz w:val="4.3mm"/>
          <w:szCs w:val="4.3mm"/>
          <w:rFonts w:ascii="Segoe UI" w:cs="Segoe UI" w:eastAsia="Segoe UI" w:hAnsi="Segoe UI"/>
        </w:rPr>
        <w:br/>
        <w:t xml:space="preserve">Erin.</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Erin Maguire   </w:t>
      </w:r>
      <w:r>
        <w:rPr>
          <w:color w:val="a19f9d"/>
          <w:sz w:val="4.3mm"/>
          <w:szCs w:val="4.3mm"/>
          <w:rFonts w:ascii="Segoe UI" w:cs="Segoe UI" w:eastAsia="Segoe UI" w:hAnsi="Segoe UI"/>
        </w:rPr>
        <w:t xml:space="preserve">45:15</w:t>
      </w:r>
      <w:r>
        <w:rPr>
          <w:color w:val="232330"/>
          <w:sz w:val="4.3mm"/>
          <w:szCs w:val="4.3mm"/>
          <w:rFonts w:ascii="Segoe UI" w:cs="Segoe UI" w:eastAsia="Segoe UI" w:hAnsi="Segoe UI"/>
        </w:rPr>
        <w:br/>
        <w:t xml:space="preserve">All right, great. Hi, everyone. I'm Erin McGuire. I'm the Executive Director of Secondary Schools in the Essex Westford School District in Vermont. And we are a public school district. And I am here to share a little bit with you about maybe a more unique application of Title I, Part D through the at-risk</w:t>
      </w:r>
      <w:r>
        <w:rPr>
          <w:color w:val="232330"/>
          <w:sz w:val="4.3mm"/>
          <w:szCs w:val="4.3mm"/>
          <w:rFonts w:ascii="Segoe UI" w:cs="Segoe UI" w:eastAsia="Segoe UI" w:hAnsi="Segoe UI"/>
        </w:rPr>
        <w:br/>
        <w:t xml:space="preserve">category. So our program is called the Bridge Program and it is obviously federally funded through Title I Part D. It serves grades 10 through 12 for students who are part of a correctional program in our community called the T House. It stands for Transition House. It's a small</w:t>
      </w:r>
      <w:r>
        <w:rPr>
          <w:color w:val="232330"/>
          <w:sz w:val="4.3mm"/>
          <w:szCs w:val="4.3mm"/>
          <w:rFonts w:ascii="Segoe UI" w:cs="Segoe UI" w:eastAsia="Segoe UI" w:hAnsi="Segoe UI"/>
        </w:rPr>
        <w:br/>
        <w:t xml:space="preserve">program for students who are looking to transition back into their community from an experience that put them in touch with corrections. And we, as the public school, have partnered with that program to design a very small therapeutic</w:t>
      </w:r>
      <w:r>
        <w:rPr>
          <w:color w:val="232330"/>
          <w:sz w:val="4.3mm"/>
          <w:szCs w:val="4.3mm"/>
          <w:rFonts w:ascii="Segoe UI" w:cs="Segoe UI" w:eastAsia="Segoe UI" w:hAnsi="Segoe UI"/>
        </w:rPr>
        <w:br/>
        <w:t xml:space="preserve">program that meets students where they are, can provide a comprehensive educational experience for those students, but can also support them in being connected with an entire variety of different programs that we run in the school district as well as in the community and community supports.</w:t>
      </w:r>
      <w:r>
        <w:rPr>
          <w:color w:val="232330"/>
          <w:sz w:val="4.3mm"/>
          <w:szCs w:val="4.3mm"/>
          <w:rFonts w:ascii="Segoe UI" w:cs="Segoe UI" w:eastAsia="Segoe UI" w:hAnsi="Segoe UI"/>
        </w:rPr>
        <w:br/>
        <w:t xml:space="preserve">One of the comments in the chat and something I also chimed in on is this need to really have a comprehensive wrap of services for students who are transitioning in order to create that success while they are also experiencing services in the community as well.</w:t>
      </w:r>
      <w:r>
        <w:rPr>
          <w:color w:val="232330"/>
          <w:sz w:val="4.3mm"/>
          <w:szCs w:val="4.3mm"/>
          <w:rFonts w:ascii="Segoe UI" w:cs="Segoe UI" w:eastAsia="Segoe UI" w:hAnsi="Segoe UI"/>
        </w:rPr>
        <w:br/>
        <w:t xml:space="preserve">So the Bridge program, again, is in that at-risk space. I'm going to describe the way it's designed as sort of a first step, but it is created to meet students where they are, help them build momentum toward graduation and post-secondary. And those, it's designed specifically for students who are part of this transition house program.</w:t>
      </w:r>
      <w:r>
        <w:rPr>
          <w:color w:val="232330"/>
          <w:sz w:val="4.3mm"/>
          <w:szCs w:val="4.3mm"/>
          <w:rFonts w:ascii="Segoe UI" w:cs="Segoe UI" w:eastAsia="Segoe UI" w:hAnsi="Segoe UI"/>
        </w:rPr>
        <w:br/>
        <w:t xml:space="preserve">but it also serves students who are at risk of becoming delinquent in our school district too. So it pairs students who have had this experience with students who are at risk and really wraps them comprehensively in a small group model with very low ratios. That's an incredibly individualized experience.</w:t>
      </w:r>
      <w:r>
        <w:rPr>
          <w:color w:val="232330"/>
          <w:sz w:val="4.3mm"/>
          <w:szCs w:val="4.3mm"/>
          <w:rFonts w:ascii="Segoe UI" w:cs="Segoe UI" w:eastAsia="Segoe UI" w:hAnsi="Segoe UI"/>
        </w:rPr>
        <w:br/>
        <w:t xml:space="preserve">that is relationship based. So if you could just pop to the next slide. So here's how it's designed. This program, the Bridge Program, is located as an extension physically of a larger dropout prevention program that we have called the ACE program. And so we have access to the dropout prevention design that we have for any and all students who need that level of very</w:t>
      </w:r>
      <w:r>
        <w:rPr>
          <w:color w:val="232330"/>
          <w:sz w:val="4.3mm"/>
          <w:szCs w:val="4.3mm"/>
          <w:rFonts w:ascii="Segoe UI" w:cs="Segoe UI" w:eastAsia="Segoe UI" w:hAnsi="Segoe UI"/>
        </w:rPr>
        <w:br/>
        <w:t xml:space="preserve">individualized support in our school district and students in the Bridge Program can access that program, but it's also supported by a special educator, a social worker, and a therapeutic assistant who really have sort of time and support to develop the kind of program that a student needs.</w:t>
      </w:r>
      <w:r>
        <w:rPr>
          <w:color w:val="232330"/>
          <w:sz w:val="4.3mm"/>
          <w:szCs w:val="4.3mm"/>
          <w:rFonts w:ascii="Segoe UI" w:cs="Segoe UI" w:eastAsia="Segoe UI" w:hAnsi="Segoe UI"/>
        </w:rPr>
        <w:br/>
        <w:t xml:space="preserve">It's also bolstered by our Essex High School Employment Program. So we have partnerships with about 60 employers inside of our community where we do job development for students with disabilities and students who are at risk. And that includes students in the Bridge Program. So we</w:t>
      </w:r>
      <w:r>
        <w:rPr>
          <w:color w:val="232330"/>
          <w:sz w:val="4.3mm"/>
          <w:szCs w:val="4.3mm"/>
          <w:rFonts w:ascii="Segoe UI" w:cs="Segoe UI" w:eastAsia="Segoe UI" w:hAnsi="Segoe UI"/>
        </w:rPr>
        <w:br/>
        <w:t xml:space="preserve">We really do a fair amount of job development and job shadowing and job experience and paid employment support that provides our Bridge students with that in-community work support, even if they are also looking, for example, at post-secondary opportunities as well.</w:t>
      </w:r>
      <w:r>
        <w:rPr>
          <w:color w:val="232330"/>
          <w:sz w:val="4.3mm"/>
          <w:szCs w:val="4.3mm"/>
          <w:rFonts w:ascii="Segoe UI" w:cs="Segoe UI" w:eastAsia="Segoe UI" w:hAnsi="Segoe UI"/>
        </w:rPr>
        <w:br/>
        <w:t xml:space="preserve">They also have that embedded employment program within the design. So we usually serve somewhere between 8 to 10 students in our Bridge program at any given time. So I'm from Vermont. It's a small place. Many of you are from much bigger places, but I do think this concept is scalable.</w:t>
      </w:r>
      <w:r>
        <w:rPr>
          <w:color w:val="232330"/>
          <w:sz w:val="4.3mm"/>
          <w:szCs w:val="4.3mm"/>
          <w:rFonts w:ascii="Segoe UI" w:cs="Segoe UI" w:eastAsia="Segoe UI" w:hAnsi="Segoe UI"/>
        </w:rPr>
        <w:br/>
        <w:t xml:space="preserve">So if you could go to the next slide. We are really focused on a number of different aspects. It was we work with students that pre-entry into Bridge, where we do a lot of work with the Tea House and with other community providers for the students who are coming into the program.</w:t>
      </w:r>
      <w:r>
        <w:rPr>
          <w:color w:val="232330"/>
          <w:sz w:val="4.3mm"/>
          <w:szCs w:val="4.3mm"/>
          <w:rFonts w:ascii="Segoe UI" w:cs="Segoe UI" w:eastAsia="Segoe UI" w:hAnsi="Segoe UI"/>
        </w:rPr>
        <w:br/>
        <w:t xml:space="preserve">We go and do that investigative work to try to find all of the credits that they've already had, making sure to engage our, they become a student in our LEA. So they become an Essex High School student, they are placed in the Bridge Program, and then we build out the plan based on whatever credits they've had.</w:t>
      </w:r>
      <w:r>
        <w:rPr>
          <w:color w:val="232330"/>
          <w:sz w:val="4.3mm"/>
          <w:szCs w:val="4.3mm"/>
          <w:rFonts w:ascii="Segoe UI" w:cs="Segoe UI" w:eastAsia="Segoe UI" w:hAnsi="Segoe UI"/>
        </w:rPr>
        <w:br/>
        <w:t xml:space="preserve">and whatever they need to do to move forward. They can do dual enrollment in college classes. They can be part of our ACE program and do dropout prevention. They may actually take some classes at our high school related to what they might need. They can complete driver's ed. As a part of that, we have access to online learning through our online high school in Vermont, should that be appropriate.</w:t>
      </w:r>
      <w:r>
        <w:rPr>
          <w:color w:val="232330"/>
          <w:sz w:val="4.3mm"/>
          <w:szCs w:val="4.3mm"/>
          <w:rFonts w:ascii="Segoe UI" w:cs="Segoe UI" w:eastAsia="Segoe UI" w:hAnsi="Segoe UI"/>
        </w:rPr>
        <w:br/>
        <w:t xml:space="preserve">And we also do very individualized development of courses based on individual student interests, where they can do project-based learning and gain credit. We pair those opportunities with endorsed teachers related to the content area that they are looking to show proficiency in and provide them sometimes with a very individualized experience. So every student's plan looks very different.</w:t>
      </w:r>
      <w:r>
        <w:rPr>
          <w:color w:val="232330"/>
          <w:sz w:val="4.3mm"/>
          <w:szCs w:val="4.3mm"/>
          <w:rFonts w:ascii="Segoe UI" w:cs="Segoe UI" w:eastAsia="Segoe UI" w:hAnsi="Segoe UI"/>
        </w:rPr>
        <w:br/>
        <w:t xml:space="preserve">We really focus on making sure that we're looking at attendance and that task completion to get to those credit attainment goals that they have while also showing proficiency in our portrait of a graduate as well as our course proficiencies. We do have a behavioral point system that is a part of the design to support them in that process.</w:t>
      </w:r>
      <w:r>
        <w:rPr>
          <w:color w:val="232330"/>
          <w:sz w:val="4.3mm"/>
          <w:szCs w:val="4.3mm"/>
          <w:rFonts w:ascii="Segoe UI" w:cs="Segoe UI" w:eastAsia="Segoe UI" w:hAnsi="Segoe UI"/>
        </w:rPr>
        <w:br/>
        <w:t xml:space="preserve">We have regular engagement with families. So we do family conversations and communication with the instructor and the assistant with family meetings and also employers for that matter. So we look to build strong relationships with employers for students and the job experiences that they're having.</w:t>
      </w:r>
      <w:r>
        <w:rPr>
          <w:color w:val="232330"/>
          <w:sz w:val="4.3mm"/>
          <w:szCs w:val="4.3mm"/>
          <w:rFonts w:ascii="Segoe UI" w:cs="Segoe UI" w:eastAsia="Segoe UI" w:hAnsi="Segoe UI"/>
        </w:rPr>
        <w:br/>
        <w:t xml:space="preserve">We have our clinical social worker sessions and our child behavior checklist ratings that help us monitor progress clinically for students who are on IEPs. We have a review of goal mastery on a regular basis. And we also do assessments using our universal screeners that we use for all students to take a look at where students are academically and determine whether or not they need additional academic intervention.</w:t>
      </w:r>
      <w:r>
        <w:rPr>
          <w:color w:val="232330"/>
          <w:sz w:val="4.3mm"/>
          <w:szCs w:val="4.3mm"/>
          <w:rFonts w:ascii="Segoe UI" w:cs="Segoe UI" w:eastAsia="Segoe UI" w:hAnsi="Segoe UI"/>
        </w:rPr>
        <w:br/>
        <w:t xml:space="preserve">And then I've talked a little bit about that employment and transition work. That is such a critical part of any student's plan is to make sure that we really understand what their personal goals are for post graduation. They can stay in this program all the way to graduation. There are times, though, where the program might stay connected with them in a case management.</w:t>
      </w:r>
      <w:r>
        <w:rPr>
          <w:color w:val="232330"/>
          <w:sz w:val="4.3mm"/>
          <w:szCs w:val="4.3mm"/>
          <w:rFonts w:ascii="Segoe UI" w:cs="Segoe UI" w:eastAsia="Segoe UI" w:hAnsi="Segoe UI"/>
        </w:rPr>
        <w:br/>
        <w:t xml:space="preserve">management role while also having them be full time at the high school. And we do have students who are full time enrolled and graduating from our technical center, doing early college, as well as students who stay right in the Bridge program and complete from there. Go ahead and do the last slide.</w:t>
      </w:r>
      <w:r>
        <w:rPr>
          <w:color w:val="232330"/>
          <w:sz w:val="4.3mm"/>
          <w:szCs w:val="4.3mm"/>
          <w:rFonts w:ascii="Segoe UI" w:cs="Segoe UI" w:eastAsia="Segoe UI" w:hAnsi="Segoe UI"/>
        </w:rPr>
        <w:br/>
        <w:t xml:space="preserve">So our goals are to make sure students who are having this experience get back to general education, but that we do that while we wrap them with a full therapeutic program and are looking at adulthood and independent living. We do some housing support as part of this program too. I didn't mention that.</w:t>
      </w:r>
      <w:r>
        <w:rPr>
          <w:color w:val="232330"/>
          <w:sz w:val="4.3mm"/>
          <w:szCs w:val="4.3mm"/>
          <w:rFonts w:ascii="Segoe UI" w:cs="Segoe UI" w:eastAsia="Segoe UI" w:hAnsi="Segoe UI"/>
        </w:rPr>
        <w:br/>
        <w:t xml:space="preserve">And we always track our graduation rates and grade advancement. We're very careful about our dropout rate. We want to see successful employment or post-secondary enrollment for all of our students. We do pre and post assessments. And then again, access to that therapeutic support and making sure that this program is</w:t>
      </w:r>
      <w:r>
        <w:rPr>
          <w:color w:val="232330"/>
          <w:sz w:val="4.3mm"/>
          <w:szCs w:val="4.3mm"/>
          <w:rFonts w:ascii="Segoe UI" w:cs="Segoe UI" w:eastAsia="Segoe UI" w:hAnsi="Segoe UI"/>
        </w:rPr>
        <w:br/>
        <w:t xml:space="preserve">always a continued fit for students who are in the tea house and part of that corrections designation while being paired with our at-risk program. So that's what we do and hope that's helpful to folks. Daniel, back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Daniel Froemel   </w:t>
      </w:r>
      <w:r>
        <w:rPr>
          <w:color w:val="a19f9d"/>
          <w:sz w:val="4.3mm"/>
          <w:szCs w:val="4.3mm"/>
          <w:rFonts w:ascii="Segoe UI" w:cs="Segoe UI" w:eastAsia="Segoe UI" w:hAnsi="Segoe UI"/>
        </w:rPr>
        <w:t xml:space="preserve">53:38</w:t>
      </w:r>
      <w:r>
        <w:rPr>
          <w:color w:val="232330"/>
          <w:sz w:val="4.3mm"/>
          <w:szCs w:val="4.3mm"/>
          <w:rFonts w:ascii="Segoe UI" w:cs="Segoe UI" w:eastAsia="Segoe UI" w:hAnsi="Segoe UI"/>
        </w:rPr>
        <w:br/>
        <w:t xml:space="preserve">Thank you so much, Erin. This is really a nice treat to get to see the different uses of Title I, Part D funding. I'm glad that you hit on that point of at-risk funding, just another Ave. another piece of flexibility in that Title I, Part D. So we saw at-risk, we saw subpart 2 in Knox County at the LEA level, and then we also saw subpart one.</w:t>
      </w:r>
      <w:r>
        <w:rPr>
          <w:color w:val="232330"/>
          <w:sz w:val="4.3mm"/>
          <w:szCs w:val="4.3mm"/>
          <w:rFonts w:ascii="Segoe UI" w:cs="Segoe UI" w:eastAsia="Segoe UI" w:hAnsi="Segoe UI"/>
        </w:rPr>
        <w:br/>
        <w:t xml:space="preserve">in Idaho. So you guys really got the full circle there. As we're closing out here, I'm going to have my colleague Daron is going to throw a survey in the chat there. Again, take a minute. It's just a few questions. Just let us know how we're doing, what we can do better.</w:t>
      </w:r>
      <w:r>
        <w:rPr>
          <w:color w:val="232330"/>
          <w:sz w:val="4.3mm"/>
          <w:szCs w:val="4.3mm"/>
          <w:rFonts w:ascii="Segoe UI" w:cs="Segoe UI" w:eastAsia="Segoe UI" w:hAnsi="Segoe UI"/>
        </w:rPr>
        <w:br/>
        <w:t xml:space="preserve">We always appreciate that. We have some resources here. Again, this slide deck, the recording, all of it will be available on our website, probably in about two weeks here. We'll get all that up there and posted. We do have a couple minutes at the end here. So I will just kind of pause and see if there are any questions that folks have for our</w:t>
      </w:r>
      <w:r>
        <w:rPr>
          <w:color w:val="232330"/>
          <w:sz w:val="4.3mm"/>
          <w:szCs w:val="4.3mm"/>
          <w:rFonts w:ascii="Segoe UI" w:cs="Segoe UI" w:eastAsia="Segoe UI" w:hAnsi="Segoe UI"/>
        </w:rPr>
        <w:br/>
        <w:t xml:space="preserve">presenters today, Kathleen, Heather, Erin, or myself that we can help you out with and I'll scan through the chat just real quickly as well.</w:t>
      </w:r>
      <w:r>
        <w:rPr>
          <w:color w:val="232330"/>
          <w:sz w:val="4.3mm"/>
          <w:szCs w:val="4.3mm"/>
          <w:rFonts w:ascii="Segoe UI" w:cs="Segoe UI" w:eastAsia="Segoe UI" w:hAnsi="Segoe UI"/>
        </w:rPr>
        <w:br/>
        <w:t xml:space="preserve">All right. Either we got a shy group or we all did a great job, but I think it's probably that you guys did a great job. So with that, I'll go ahead and close out our session. I'll remain on here if there's anybody that needs to stay after and talk about anything or has any last minute questions.</w:t>
      </w:r>
      <w:r>
        <w:rPr>
          <w:color w:val="232330"/>
          <w:sz w:val="4.3mm"/>
          <w:szCs w:val="4.3mm"/>
          <w:rFonts w:ascii="Segoe UI" w:cs="Segoe UI" w:eastAsia="Segoe UI" w:hAnsi="Segoe UI"/>
        </w:rPr>
        <w:br/>
        <w:t xml:space="preserve">please fill out the survey. But otherwise, thank you all so much for joining us. Let's give a big round of applause for our three guest speakers today. That was just some fantastic information. So thank you all so much again.</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NDTAC Communications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k0owvbjemzv-s3nj8eijf.png"/><Relationship Id="rId7" Type="http://schemas.openxmlformats.org/officeDocument/2006/relationships/image" Target="media/jufrlh3r8rzkfilp_nzhe.png"/><Relationship Id="rId8" Type="http://schemas.openxmlformats.org/officeDocument/2006/relationships/image" Target="media/dgehjia_kqe3xy_1zybzn.png"/><Relationship Id="rId9" Type="http://schemas.openxmlformats.org/officeDocument/2006/relationships/image" Target="media/z15u8v4ofluexqjo_6huk.png"/><Relationship Id="rId10" Type="http://schemas.openxmlformats.org/officeDocument/2006/relationships/image" Target="media/_i1cwzfwrzwu3vlmumxxn.png"/><Relationship Id="rId11" Type="http://schemas.openxmlformats.org/officeDocument/2006/relationships/image" Target="media/mtibs-ulwc4adna47km97.png"/><Relationship Id="rId12" Type="http://schemas.openxmlformats.org/officeDocument/2006/relationships/image" Target="media/byz4dnjimnzrue_n7id3n.png"/><Relationship Id="rId13" Type="http://schemas.openxmlformats.org/officeDocument/2006/relationships/image" Target="media/6noqje0gesgyhjz6gdbtg.png"/><Relationship Id="rId14" Type="http://schemas.openxmlformats.org/officeDocument/2006/relationships/image" Target="media/4uex6smfaxlo6tsijxsbp.png"/><Relationship Id="rId15" Type="http://schemas.openxmlformats.org/officeDocument/2006/relationships/image" Target="media/77scxjo5n_gml1sli6al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2026-08-28T14:42:24.584Z</dcterms:created>
  <dcterms:modified xsi:type="dcterms:W3CDTF">2026-08-28T14:42:24.584Z</dcterms:modified>
</cp:coreProperties>
</file>

<file path=docProps/custom.xml><?xml version="1.0" encoding="utf-8"?>
<Properties xmlns="http://schemas.openxmlformats.org/officeDocument/2006/custom-properties" xmlns:vt="http://schemas.openxmlformats.org/officeDocument/2006/docPropsVTypes"/>
</file>